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B5DD6" w14:textId="77777777" w:rsidR="004B79CF" w:rsidRDefault="00B56016">
      <w:pPr>
        <w:pStyle w:val="1"/>
        <w:jc w:val="center"/>
        <w:rPr>
          <w:sz w:val="20"/>
          <w:szCs w:val="20"/>
        </w:rPr>
      </w:pPr>
      <w:r>
        <w:rPr>
          <w:rFonts w:hint="eastAsia"/>
          <w:noProof/>
        </w:rPr>
        <w:drawing>
          <wp:inline distT="0" distB="0" distL="0" distR="0" wp14:anchorId="6DFB5E06" wp14:editId="6DFB5E07">
            <wp:extent cx="4449445" cy="296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email"/>
                    <a:srcRect/>
                    <a:stretch>
                      <a:fillRect/>
                    </a:stretch>
                  </pic:blipFill>
                  <pic:spPr>
                    <a:xfrm>
                      <a:off x="0" y="0"/>
                      <a:ext cx="4452475" cy="2969257"/>
                    </a:xfrm>
                    <a:prstGeom prst="rect">
                      <a:avLst/>
                    </a:prstGeom>
                    <a:noFill/>
                    <a:ln>
                      <a:noFill/>
                    </a:ln>
                  </pic:spPr>
                </pic:pic>
              </a:graphicData>
            </a:graphic>
          </wp:inline>
        </w:drawing>
      </w:r>
    </w:p>
    <w:p w14:paraId="46AFC431" w14:textId="77777777" w:rsidR="00062A9A" w:rsidRPr="007F2816" w:rsidRDefault="00062A9A" w:rsidP="00062A9A">
      <w:pPr>
        <w:spacing w:line="240" w:lineRule="auto"/>
        <w:jc w:val="center"/>
        <w:rPr>
          <w:b/>
          <w:bCs/>
          <w:i/>
          <w:iCs/>
        </w:rPr>
      </w:pPr>
    </w:p>
    <w:p w14:paraId="6DFB5DD7" w14:textId="3F268975" w:rsidR="004B79CF" w:rsidRDefault="00B56016">
      <w:pPr>
        <w:pStyle w:val="1"/>
        <w:spacing w:line="240" w:lineRule="auto"/>
        <w:jc w:val="center"/>
        <w:rPr>
          <w:sz w:val="24"/>
          <w:szCs w:val="24"/>
        </w:rPr>
      </w:pPr>
      <w:r>
        <w:rPr>
          <w:rFonts w:hint="eastAsia"/>
          <w:sz w:val="24"/>
        </w:rPr>
        <w:t>森海塞尔重磅推出</w:t>
      </w:r>
      <w:r w:rsidR="00406681" w:rsidRPr="00406681">
        <w:rPr>
          <w:rFonts w:hint="eastAsia"/>
          <w:sz w:val="24"/>
        </w:rPr>
        <w:t>TC Bars</w:t>
      </w:r>
      <w:r w:rsidR="00406681" w:rsidRPr="00406681">
        <w:rPr>
          <w:rFonts w:hint="eastAsia"/>
          <w:sz w:val="24"/>
        </w:rPr>
        <w:t>智能音视频一体机</w:t>
      </w:r>
      <w:r>
        <w:rPr>
          <w:rFonts w:hint="eastAsia"/>
          <w:sz w:val="24"/>
        </w:rPr>
        <w:t>，</w:t>
      </w:r>
      <w:r>
        <w:rPr>
          <w:rFonts w:hint="eastAsia"/>
          <w:sz w:val="24"/>
        </w:rPr>
        <w:t xml:space="preserve"> </w:t>
      </w:r>
    </w:p>
    <w:p w14:paraId="6DFB5DD8" w14:textId="77777777" w:rsidR="004B79CF" w:rsidRDefault="00B56016">
      <w:pPr>
        <w:pStyle w:val="1"/>
        <w:spacing w:line="240" w:lineRule="auto"/>
        <w:jc w:val="center"/>
        <w:rPr>
          <w:sz w:val="24"/>
          <w:szCs w:val="24"/>
        </w:rPr>
      </w:pPr>
      <w:r>
        <w:rPr>
          <w:rFonts w:hint="eastAsia"/>
          <w:sz w:val="24"/>
        </w:rPr>
        <w:t>为中小型协作空间缔造理想解决方案</w:t>
      </w:r>
      <w:r>
        <w:rPr>
          <w:rFonts w:hint="eastAsia"/>
          <w:sz w:val="24"/>
        </w:rPr>
        <w:t xml:space="preserve"> </w:t>
      </w:r>
    </w:p>
    <w:p w14:paraId="6DFB5DD9" w14:textId="77777777" w:rsidR="004B79CF" w:rsidRDefault="004B79CF">
      <w:pPr>
        <w:spacing w:line="240" w:lineRule="auto"/>
        <w:jc w:val="center"/>
        <w:rPr>
          <w:b/>
          <w:bCs/>
          <w:i/>
          <w:iCs/>
        </w:rPr>
      </w:pPr>
    </w:p>
    <w:p w14:paraId="6DFB5DDA" w14:textId="54E11EDE" w:rsidR="004B79CF" w:rsidRDefault="00B56016">
      <w:pPr>
        <w:spacing w:line="240" w:lineRule="auto"/>
        <w:rPr>
          <w:b/>
          <w:i/>
        </w:rPr>
      </w:pPr>
      <w:r>
        <w:rPr>
          <w:rFonts w:hint="eastAsia"/>
          <w:b/>
          <w:i/>
        </w:rPr>
        <w:t>全球音频行业先驱森海塞尔重磅推出首款内置摄像头的可扩展一体化会议设备</w:t>
      </w:r>
    </w:p>
    <w:p w14:paraId="6DFB5DDB" w14:textId="77777777" w:rsidR="004B79CF" w:rsidRDefault="004B79CF">
      <w:pPr>
        <w:spacing w:line="240" w:lineRule="auto"/>
        <w:rPr>
          <w:b/>
          <w:i/>
        </w:rPr>
      </w:pPr>
    </w:p>
    <w:p w14:paraId="6DFB5DDC" w14:textId="031CC6BD" w:rsidR="004B79CF" w:rsidRDefault="00B47691">
      <w:pPr>
        <w:rPr>
          <w:rFonts w:ascii="Sennheiser Office" w:eastAsia="宋体" w:hAnsi="Sennheiser Office"/>
          <w:b/>
          <w:szCs w:val="18"/>
        </w:rPr>
      </w:pPr>
      <w:r>
        <w:rPr>
          <w:rFonts w:hint="eastAsia"/>
          <w:b/>
          <w:i/>
        </w:rPr>
        <w:t>德国韦德马克，</w:t>
      </w:r>
      <w:r w:rsidR="00B56016">
        <w:rPr>
          <w:rFonts w:hint="eastAsia"/>
          <w:b/>
          <w:i/>
        </w:rPr>
        <w:t>2023</w:t>
      </w:r>
      <w:r w:rsidR="00B56016">
        <w:rPr>
          <w:rFonts w:hint="eastAsia"/>
          <w:b/>
          <w:i/>
        </w:rPr>
        <w:t>年</w:t>
      </w:r>
      <w:r w:rsidR="00B56016">
        <w:rPr>
          <w:rFonts w:hint="eastAsia"/>
          <w:b/>
          <w:i/>
        </w:rPr>
        <w:t>6</w:t>
      </w:r>
      <w:r w:rsidR="00B56016">
        <w:rPr>
          <w:rFonts w:hint="eastAsia"/>
          <w:b/>
          <w:i/>
        </w:rPr>
        <w:t>月</w:t>
      </w:r>
      <w:r w:rsidR="00B56016">
        <w:rPr>
          <w:rFonts w:hint="eastAsia"/>
          <w:b/>
          <w:i/>
        </w:rPr>
        <w:t>13</w:t>
      </w:r>
      <w:r w:rsidR="00B56016">
        <w:rPr>
          <w:rFonts w:hint="eastAsia"/>
          <w:b/>
          <w:i/>
        </w:rPr>
        <w:t>日</w:t>
      </w:r>
      <w:bookmarkStart w:id="0" w:name="_Hlk53570179"/>
      <w:r w:rsidR="000E1BFE">
        <w:rPr>
          <w:rFonts w:hint="eastAsia"/>
          <w:b/>
        </w:rPr>
        <w:t>——</w:t>
      </w:r>
      <w:r w:rsidR="00D12052">
        <w:rPr>
          <w:rFonts w:hint="eastAsia"/>
          <w:b/>
        </w:rPr>
        <w:t>森海塞尔</w:t>
      </w:r>
      <w:r w:rsidR="00B56016">
        <w:rPr>
          <w:rFonts w:hint="eastAsia"/>
          <w:b/>
        </w:rPr>
        <w:t>作为先进音频技术的首选，致力于</w:t>
      </w:r>
      <w:r w:rsidR="006859D2">
        <w:rPr>
          <w:rFonts w:hint="eastAsia"/>
          <w:b/>
        </w:rPr>
        <w:t>使</w:t>
      </w:r>
      <w:r w:rsidR="00B56016">
        <w:rPr>
          <w:rFonts w:hint="eastAsia"/>
          <w:b/>
        </w:rPr>
        <w:t>协作与学习更轻松</w:t>
      </w:r>
      <w:r w:rsidR="00755AFC">
        <w:rPr>
          <w:rFonts w:hint="eastAsia"/>
          <w:b/>
        </w:rPr>
        <w:t>。森海塞尔</w:t>
      </w:r>
      <w:r w:rsidR="00B56016">
        <w:rPr>
          <w:rFonts w:ascii="Sennheiser Office" w:eastAsia="宋体" w:hAnsi="Sennheiser Office" w:hint="eastAsia"/>
          <w:b/>
        </w:rPr>
        <w:t>现全新发布</w:t>
      </w:r>
      <w:r w:rsidR="007B0565">
        <w:rPr>
          <w:rFonts w:ascii="Sennheiser Office" w:eastAsia="宋体" w:hAnsi="Sennheiser Office" w:hint="eastAsia"/>
          <w:b/>
        </w:rPr>
        <w:t>首</w:t>
      </w:r>
      <w:r w:rsidR="00B56016">
        <w:rPr>
          <w:rFonts w:ascii="Sennheiser Office" w:eastAsia="宋体" w:hAnsi="Sennheiser Office" w:hint="eastAsia"/>
          <w:b/>
        </w:rPr>
        <w:t>款</w:t>
      </w:r>
      <w:r w:rsidR="007B0565">
        <w:rPr>
          <w:rFonts w:ascii="Sennheiser Office" w:eastAsia="宋体" w:hAnsi="Sennheiser Office" w:hint="eastAsia"/>
          <w:b/>
        </w:rPr>
        <w:t>专注</w:t>
      </w:r>
      <w:r w:rsidR="00B56016">
        <w:rPr>
          <w:rFonts w:ascii="Sennheiser Office" w:eastAsia="宋体" w:hAnsi="Sennheiser Office" w:hint="eastAsia"/>
          <w:b/>
        </w:rPr>
        <w:t>中小型会议</w:t>
      </w:r>
      <w:r w:rsidR="005C2104">
        <w:rPr>
          <w:rFonts w:ascii="Sennheiser Office" w:eastAsia="宋体" w:hAnsi="Sennheiser Office" w:hint="eastAsia"/>
          <w:b/>
        </w:rPr>
        <w:t>室</w:t>
      </w:r>
      <w:r w:rsidR="00B56016">
        <w:rPr>
          <w:rFonts w:ascii="Sennheiser Office" w:eastAsia="宋体" w:hAnsi="Sennheiser Office" w:hint="eastAsia"/>
          <w:b/>
        </w:rPr>
        <w:t>与协作空间</w:t>
      </w:r>
      <w:r w:rsidR="00B03AF2">
        <w:rPr>
          <w:rFonts w:ascii="Sennheiser Office" w:eastAsia="宋体" w:hAnsi="Sennheiser Office" w:hint="eastAsia"/>
          <w:b/>
        </w:rPr>
        <w:t>的</w:t>
      </w:r>
      <w:r w:rsidR="00B56016">
        <w:rPr>
          <w:rFonts w:ascii="Sennheiser Office" w:eastAsia="宋体" w:hAnsi="Sennheiser Office" w:hint="eastAsia"/>
          <w:b/>
        </w:rPr>
        <w:t>高灵活</w:t>
      </w:r>
      <w:r w:rsidR="00B56016" w:rsidRPr="002B4530">
        <w:rPr>
          <w:rFonts w:ascii="Sennheiser Office" w:eastAsia="宋体" w:hAnsi="Sennheiser Office" w:hint="eastAsia"/>
          <w:b/>
        </w:rPr>
        <w:t>一体化设备，强势进驻</w:t>
      </w:r>
      <w:r w:rsidR="0021298B" w:rsidRPr="002B4530">
        <w:rPr>
          <w:rFonts w:ascii="Sennheiser Office" w:eastAsia="宋体" w:hAnsi="Sennheiser Office" w:hint="eastAsia"/>
          <w:b/>
        </w:rPr>
        <w:t>UC</w:t>
      </w:r>
      <w:r w:rsidR="00B56016" w:rsidRPr="002B4530">
        <w:rPr>
          <w:rFonts w:ascii="Sennheiser Office" w:eastAsia="宋体" w:hAnsi="Sennheiser Office" w:hint="eastAsia"/>
          <w:b/>
        </w:rPr>
        <w:t>音视频一体机市场。</w:t>
      </w:r>
      <w:r w:rsidR="00B56016" w:rsidRPr="002B4530">
        <w:rPr>
          <w:rFonts w:hint="eastAsia"/>
          <w:b/>
        </w:rPr>
        <w:t xml:space="preserve">  </w:t>
      </w:r>
      <w:r w:rsidR="00B56016" w:rsidRPr="002B4530">
        <w:rPr>
          <w:rFonts w:ascii="Sennheiser Office" w:eastAsia="宋体" w:hAnsi="Sennheiser Office" w:hint="eastAsia"/>
          <w:b/>
        </w:rPr>
        <w:t>作为森海塞尔</w:t>
      </w:r>
      <w:r w:rsidR="00B56016" w:rsidRPr="002B4530">
        <w:rPr>
          <w:rFonts w:ascii="Sennheiser Office" w:eastAsia="宋体" w:hAnsi="Sennheiser Office" w:hint="eastAsia"/>
          <w:b/>
        </w:rPr>
        <w:t>TeamConnect</w:t>
      </w:r>
      <w:r w:rsidR="00B56016" w:rsidRPr="002B4530">
        <w:rPr>
          <w:rFonts w:ascii="Sennheiser Office" w:eastAsia="宋体" w:hAnsi="Sennheiser Office" w:hint="eastAsia"/>
          <w:b/>
        </w:rPr>
        <w:t>系列新品，</w:t>
      </w:r>
      <w:r w:rsidR="00406681" w:rsidRPr="00406681">
        <w:rPr>
          <w:rFonts w:ascii="Sennheiser Office" w:eastAsia="宋体" w:hAnsi="Sennheiser Office" w:hint="eastAsia"/>
          <w:b/>
        </w:rPr>
        <w:t>TC Bars</w:t>
      </w:r>
      <w:r w:rsidR="00406681" w:rsidRPr="00406681">
        <w:rPr>
          <w:rFonts w:ascii="Sennheiser Office" w:eastAsia="宋体" w:hAnsi="Sennheiser Office" w:hint="eastAsia"/>
          <w:b/>
        </w:rPr>
        <w:t>智能音视频一体机</w:t>
      </w:r>
      <w:r w:rsidR="00B56016" w:rsidRPr="00775500">
        <w:rPr>
          <w:rFonts w:ascii="Sennheiser Office" w:eastAsia="宋体" w:hAnsi="Sennheiser Office" w:hint="eastAsia"/>
          <w:b/>
        </w:rPr>
        <w:t>于</w:t>
      </w:r>
      <w:r w:rsidR="00F52753">
        <w:rPr>
          <w:rFonts w:ascii="Sennheiser Office" w:eastAsia="宋体" w:hAnsi="Sennheiser Office" w:hint="eastAsia"/>
          <w:b/>
        </w:rPr>
        <w:t>6</w:t>
      </w:r>
      <w:r w:rsidR="00F52753">
        <w:rPr>
          <w:rFonts w:ascii="Sennheiser Office" w:eastAsia="宋体" w:hAnsi="Sennheiser Office" w:hint="eastAsia"/>
          <w:b/>
        </w:rPr>
        <w:t>月</w:t>
      </w:r>
      <w:r w:rsidR="00F52753">
        <w:rPr>
          <w:rFonts w:ascii="Sennheiser Office" w:eastAsia="宋体" w:hAnsi="Sennheiser Office" w:hint="eastAsia"/>
          <w:b/>
        </w:rPr>
        <w:t>1</w:t>
      </w:r>
      <w:r w:rsidR="00F52753">
        <w:rPr>
          <w:rFonts w:ascii="Sennheiser Office" w:eastAsia="宋体" w:hAnsi="Sennheiser Office"/>
          <w:b/>
        </w:rPr>
        <w:t>3</w:t>
      </w:r>
      <w:r w:rsidR="00F52753" w:rsidRPr="002B4530">
        <w:rPr>
          <w:rFonts w:ascii="Sennheiser Office" w:eastAsia="宋体" w:hAnsi="Sennheiser Office" w:hint="eastAsia"/>
          <w:b/>
        </w:rPr>
        <w:t>日</w:t>
      </w:r>
      <w:r w:rsidR="00B56016" w:rsidRPr="002B4530">
        <w:rPr>
          <w:rFonts w:ascii="Sennheiser Office" w:eastAsia="宋体" w:hAnsi="Sennheiser Office" w:hint="eastAsia"/>
          <w:b/>
        </w:rPr>
        <w:t>举办</w:t>
      </w:r>
      <w:r w:rsidR="00B56016">
        <w:rPr>
          <w:rFonts w:ascii="Sennheiser Office" w:eastAsia="宋体" w:hAnsi="Sennheiser Office" w:hint="eastAsia"/>
          <w:b/>
        </w:rPr>
        <w:t>的独家线上发布会中首度公开亮相，</w:t>
      </w:r>
      <w:r w:rsidR="00F52753">
        <w:rPr>
          <w:rFonts w:ascii="Sennheiser Office" w:eastAsia="宋体" w:hAnsi="Sennheiser Office" w:hint="eastAsia"/>
          <w:b/>
        </w:rPr>
        <w:t>并</w:t>
      </w:r>
      <w:r w:rsidR="00B56016">
        <w:rPr>
          <w:rFonts w:ascii="Sennheiser Office" w:eastAsia="宋体" w:hAnsi="Sennheiser Office" w:hint="eastAsia"/>
          <w:b/>
        </w:rPr>
        <w:t>在日本东京</w:t>
      </w:r>
      <w:r w:rsidR="00B56016">
        <w:rPr>
          <w:rFonts w:ascii="Sennheiser Office" w:eastAsia="宋体" w:hAnsi="Sennheiser Office" w:hint="eastAsia"/>
          <w:b/>
        </w:rPr>
        <w:t>Interop Tokyo</w:t>
      </w:r>
      <w:r w:rsidR="008C4EB0">
        <w:rPr>
          <w:rFonts w:ascii="Sennheiser Office" w:eastAsia="宋体" w:hAnsi="Sennheiser Office" w:hint="eastAsia"/>
          <w:b/>
        </w:rPr>
        <w:t>展会</w:t>
      </w:r>
      <w:r w:rsidR="00B56016">
        <w:rPr>
          <w:rFonts w:ascii="Sennheiser Office" w:eastAsia="宋体" w:hAnsi="Sennheiser Office" w:hint="eastAsia"/>
          <w:b/>
        </w:rPr>
        <w:t>和美国奥兰多</w:t>
      </w:r>
      <w:r w:rsidR="00B56016">
        <w:rPr>
          <w:rFonts w:ascii="Sennheiser Office" w:eastAsia="宋体" w:hAnsi="Sennheiser Office" w:hint="eastAsia"/>
          <w:b/>
        </w:rPr>
        <w:t>InfoComm</w:t>
      </w:r>
      <w:r w:rsidR="007E1864">
        <w:rPr>
          <w:rFonts w:ascii="Sennheiser Office" w:eastAsia="宋体" w:hAnsi="Sennheiser Office" w:hint="eastAsia"/>
          <w:b/>
        </w:rPr>
        <w:t>展会</w:t>
      </w:r>
      <w:r w:rsidR="00B56016">
        <w:rPr>
          <w:rFonts w:ascii="Sennheiser Office" w:eastAsia="宋体" w:hAnsi="Sennheiser Office" w:hint="eastAsia"/>
          <w:b/>
        </w:rPr>
        <w:t>上现场展示。</w:t>
      </w:r>
      <w:r w:rsidR="00B56016">
        <w:rPr>
          <w:rFonts w:ascii="Sennheiser Office" w:eastAsia="宋体" w:hAnsi="Sennheiser Office" w:hint="eastAsia"/>
          <w:b/>
        </w:rPr>
        <w:t xml:space="preserve">  </w:t>
      </w:r>
    </w:p>
    <w:p w14:paraId="6DFB5DDD" w14:textId="77777777" w:rsidR="004B79CF" w:rsidRDefault="004B79CF">
      <w:pPr>
        <w:rPr>
          <w:rFonts w:ascii="Sennheiser Office" w:hAnsi="Sennheiser Office"/>
          <w:szCs w:val="18"/>
          <w:lang w:val="en-US" w:eastAsia="de-DE"/>
        </w:rPr>
      </w:pPr>
    </w:p>
    <w:p w14:paraId="6DFB5DDE" w14:textId="35B92DD4" w:rsidR="004B79CF" w:rsidRDefault="00E31A97">
      <w:pPr>
        <w:rPr>
          <w:rFonts w:ascii="Sennheiser Office" w:eastAsia="宋体" w:hAnsi="Sennheiser Office"/>
          <w:szCs w:val="18"/>
        </w:rPr>
      </w:pPr>
      <w:r w:rsidRPr="00E31A97">
        <w:rPr>
          <w:rFonts w:ascii="Sennheiser Office" w:eastAsia="宋体" w:hAnsi="Sennheiser Office" w:hint="eastAsia"/>
        </w:rPr>
        <w:t>TC Bars</w:t>
      </w:r>
      <w:r w:rsidRPr="00E31A97">
        <w:rPr>
          <w:rFonts w:ascii="Sennheiser Office" w:eastAsia="宋体" w:hAnsi="Sennheiser Office" w:hint="eastAsia"/>
        </w:rPr>
        <w:t>智能音视频一体机</w:t>
      </w:r>
      <w:r w:rsidR="00B56016" w:rsidRPr="002B4530">
        <w:rPr>
          <w:rFonts w:ascii="Sennheiser Office" w:eastAsia="宋体" w:hAnsi="Sennheiser Office" w:hint="eastAsia"/>
        </w:rPr>
        <w:t>专为小型</w:t>
      </w:r>
      <w:r w:rsidR="00B56016" w:rsidRPr="002B4530">
        <w:rPr>
          <w:rFonts w:ascii="Sennheiser Office" w:eastAsia="宋体" w:hAnsi="Sennheiser Office" w:hint="eastAsia"/>
        </w:rPr>
        <w:t xml:space="preserve"> (</w:t>
      </w:r>
      <w:r w:rsidR="003B7C18" w:rsidRPr="003B7C18">
        <w:rPr>
          <w:rFonts w:ascii="Sennheiser Office" w:eastAsia="宋体" w:hAnsi="Sennheiser Office" w:hint="eastAsia"/>
        </w:rPr>
        <w:t>TC Bar S</w:t>
      </w:r>
      <w:r w:rsidR="003B7C18" w:rsidRPr="003B7C18">
        <w:rPr>
          <w:rFonts w:ascii="Sennheiser Office" w:eastAsia="宋体" w:hAnsi="Sennheiser Office" w:hint="eastAsia"/>
        </w:rPr>
        <w:t>智能音视频一体机</w:t>
      </w:r>
      <w:r w:rsidR="00B56016" w:rsidRPr="002B4530">
        <w:rPr>
          <w:rFonts w:ascii="Sennheiser Office" w:eastAsia="宋体" w:hAnsi="Sennheiser Office" w:hint="eastAsia"/>
        </w:rPr>
        <w:t xml:space="preserve">) </w:t>
      </w:r>
      <w:r w:rsidR="00B56016" w:rsidRPr="002B4530">
        <w:rPr>
          <w:rFonts w:ascii="Sennheiser Office" w:eastAsia="宋体" w:hAnsi="Sennheiser Office" w:hint="eastAsia"/>
        </w:rPr>
        <w:t>或中型</w:t>
      </w:r>
      <w:r w:rsidR="00B56016" w:rsidRPr="002B4530">
        <w:rPr>
          <w:rFonts w:ascii="Sennheiser Office" w:eastAsia="宋体" w:hAnsi="Sennheiser Office" w:hint="eastAsia"/>
        </w:rPr>
        <w:t xml:space="preserve"> (</w:t>
      </w:r>
      <w:r w:rsidR="003B7C18" w:rsidRPr="003B7C18">
        <w:rPr>
          <w:rFonts w:ascii="Sennheiser Office" w:eastAsia="宋体" w:hAnsi="Sennheiser Office" w:hint="eastAsia"/>
        </w:rPr>
        <w:t>TC Bar M</w:t>
      </w:r>
      <w:r w:rsidR="003B7C18" w:rsidRPr="003B7C18">
        <w:rPr>
          <w:rFonts w:ascii="Sennheiser Office" w:eastAsia="宋体" w:hAnsi="Sennheiser Office" w:hint="eastAsia"/>
        </w:rPr>
        <w:t>智能音视频一体机</w:t>
      </w:r>
      <w:r w:rsidR="00B56016" w:rsidRPr="002B4530">
        <w:rPr>
          <w:rFonts w:ascii="Sennheiser Office" w:eastAsia="宋体" w:hAnsi="Sennheiser Office" w:hint="eastAsia"/>
        </w:rPr>
        <w:t xml:space="preserve">) </w:t>
      </w:r>
      <w:r w:rsidR="00B56016" w:rsidRPr="002B4530">
        <w:rPr>
          <w:rFonts w:ascii="Sennheiser Office" w:eastAsia="宋体" w:hAnsi="Sennheiser Office" w:hint="eastAsia"/>
        </w:rPr>
        <w:t>会议与</w:t>
      </w:r>
      <w:r w:rsidR="00B56016">
        <w:rPr>
          <w:rFonts w:ascii="Sennheiser Office" w:eastAsia="宋体" w:hAnsi="Sennheiser Office" w:hint="eastAsia"/>
        </w:rPr>
        <w:t>协作空间设计，设置简单、可实现多品牌</w:t>
      </w:r>
      <w:r w:rsidR="008C5813">
        <w:rPr>
          <w:rFonts w:ascii="Sennheiser Office" w:eastAsia="宋体" w:hAnsi="Sennheiser Office" w:hint="eastAsia"/>
        </w:rPr>
        <w:t>集成</w:t>
      </w:r>
      <w:r w:rsidR="00B56016">
        <w:rPr>
          <w:rFonts w:ascii="Sennheiser Office" w:eastAsia="宋体" w:hAnsi="Sennheiser Office" w:hint="eastAsia"/>
        </w:rPr>
        <w:t>、易于管理与控制且兼具高视频画质、高安全性及可持续性，诸多优势成就实用利器。</w:t>
      </w:r>
      <w:r w:rsidR="00B56016">
        <w:rPr>
          <w:rFonts w:ascii="Sennheiser Office" w:eastAsia="宋体" w:hAnsi="Sennheiser Office" w:hint="eastAsia"/>
        </w:rPr>
        <w:t>TC Bar S</w:t>
      </w:r>
      <w:r w:rsidR="00B56016">
        <w:rPr>
          <w:rFonts w:ascii="Sennheiser Office" w:eastAsia="宋体" w:hAnsi="Sennheiser Office" w:hint="eastAsia"/>
        </w:rPr>
        <w:t>配备</w:t>
      </w:r>
      <w:r w:rsidR="00B56016">
        <w:rPr>
          <w:rFonts w:ascii="Sennheiser Office" w:eastAsia="宋体" w:hAnsi="Sennheiser Office" w:hint="eastAsia"/>
        </w:rPr>
        <w:t>4</w:t>
      </w:r>
      <w:r w:rsidR="00B56016">
        <w:rPr>
          <w:rFonts w:ascii="Sennheiser Office" w:eastAsia="宋体" w:hAnsi="Sennheiser Office" w:hint="eastAsia"/>
        </w:rPr>
        <w:t>个麦克风和</w:t>
      </w:r>
      <w:r w:rsidR="00B56016">
        <w:rPr>
          <w:rFonts w:ascii="Sennheiser Office" w:eastAsia="宋体" w:hAnsi="Sennheiser Office" w:hint="eastAsia"/>
        </w:rPr>
        <w:t>2</w:t>
      </w:r>
      <w:r w:rsidR="00B56016">
        <w:rPr>
          <w:rFonts w:ascii="Sennheiser Office" w:eastAsia="宋体" w:hAnsi="Sennheiser Office" w:hint="eastAsia"/>
        </w:rPr>
        <w:t>个扬声器，</w:t>
      </w:r>
      <w:r w:rsidR="00B56016">
        <w:rPr>
          <w:rFonts w:ascii="Sennheiser Office" w:eastAsia="宋体" w:hAnsi="Sennheiser Office" w:hint="eastAsia"/>
        </w:rPr>
        <w:t>TC Bar M</w:t>
      </w:r>
      <w:r w:rsidR="00B56016">
        <w:rPr>
          <w:rFonts w:ascii="Sennheiser Office" w:eastAsia="宋体" w:hAnsi="Sennheiser Office" w:hint="eastAsia"/>
        </w:rPr>
        <w:t>则配备</w:t>
      </w:r>
      <w:r w:rsidR="00B56016">
        <w:rPr>
          <w:rFonts w:ascii="Sennheiser Office" w:eastAsia="宋体" w:hAnsi="Sennheiser Office" w:hint="eastAsia"/>
        </w:rPr>
        <w:t>6</w:t>
      </w:r>
      <w:r w:rsidR="00B56016">
        <w:rPr>
          <w:rFonts w:ascii="Sennheiser Office" w:eastAsia="宋体" w:hAnsi="Sennheiser Office" w:hint="eastAsia"/>
        </w:rPr>
        <w:t>个麦克风和</w:t>
      </w:r>
      <w:r w:rsidR="00B56016">
        <w:rPr>
          <w:rFonts w:ascii="Sennheiser Office" w:eastAsia="宋体" w:hAnsi="Sennheiser Office" w:hint="eastAsia"/>
        </w:rPr>
        <w:t>4</w:t>
      </w:r>
      <w:r w:rsidR="00B56016">
        <w:rPr>
          <w:rFonts w:ascii="Sennheiser Office" w:eastAsia="宋体" w:hAnsi="Sennheiser Office" w:hint="eastAsia"/>
        </w:rPr>
        <w:t>个扬声器。两者均可与任意会议平台</w:t>
      </w:r>
      <w:r w:rsidR="008437EB">
        <w:rPr>
          <w:rFonts w:ascii="Sennheiser Office" w:eastAsia="宋体" w:hAnsi="Sennheiser Office" w:hint="eastAsia"/>
        </w:rPr>
        <w:t>轻松</w:t>
      </w:r>
      <w:r w:rsidR="00B56016">
        <w:rPr>
          <w:rFonts w:ascii="Sennheiser Office" w:eastAsia="宋体" w:hAnsi="Sennheiser Office" w:hint="eastAsia"/>
        </w:rPr>
        <w:t>集成，且可与森海塞尔或其他第三方兼容产品搭配使用以释放更强性能。</w:t>
      </w:r>
      <w:r w:rsidR="00B56016">
        <w:rPr>
          <w:rFonts w:ascii="Sennheiser Office" w:eastAsia="宋体" w:hAnsi="Sennheiser Office" w:hint="eastAsia"/>
        </w:rPr>
        <w:t xml:space="preserve">  </w:t>
      </w:r>
    </w:p>
    <w:p w14:paraId="6DFB5DDF" w14:textId="77777777" w:rsidR="004B79CF" w:rsidRDefault="004B79CF">
      <w:pPr>
        <w:rPr>
          <w:rFonts w:ascii="Sennheiser Office" w:hAnsi="Sennheiser Office"/>
          <w:szCs w:val="18"/>
          <w:lang w:val="en-US" w:eastAsia="de-DE"/>
        </w:rPr>
      </w:pPr>
    </w:p>
    <w:p w14:paraId="6DFB5DE0" w14:textId="77777777" w:rsidR="004B79CF" w:rsidRDefault="004B79CF">
      <w:pPr>
        <w:rPr>
          <w:rFonts w:ascii="Sennheiser Office" w:hAnsi="Sennheiser Office"/>
          <w:szCs w:val="18"/>
          <w:lang w:val="en-US" w:eastAsia="de-DE"/>
        </w:rPr>
      </w:pPr>
    </w:p>
    <w:p w14:paraId="6DFB5DE1" w14:textId="77777777" w:rsidR="004B79CF" w:rsidRDefault="00B56016">
      <w:pPr>
        <w:jc w:val="center"/>
        <w:rPr>
          <w:rFonts w:ascii="Sennheiser Office" w:eastAsia="宋体" w:hAnsi="Sennheiser Office"/>
          <w:szCs w:val="18"/>
        </w:rPr>
      </w:pPr>
      <w:r>
        <w:rPr>
          <w:rFonts w:ascii="Sennheiser Office" w:eastAsia="宋体" w:hAnsi="Sennheiser Office" w:hint="eastAsia"/>
          <w:noProof/>
        </w:rPr>
        <w:lastRenderedPageBreak/>
        <w:drawing>
          <wp:inline distT="0" distB="0" distL="0" distR="0" wp14:anchorId="6DFB5E08" wp14:editId="6DFB5E09">
            <wp:extent cx="3619500" cy="2023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email"/>
                    <a:srcRect/>
                    <a:stretch>
                      <a:fillRect/>
                    </a:stretch>
                  </pic:blipFill>
                  <pic:spPr>
                    <a:xfrm>
                      <a:off x="0" y="0"/>
                      <a:ext cx="3652816" cy="2043005"/>
                    </a:xfrm>
                    <a:prstGeom prst="rect">
                      <a:avLst/>
                    </a:prstGeom>
                    <a:noFill/>
                    <a:ln>
                      <a:noFill/>
                    </a:ln>
                  </pic:spPr>
                </pic:pic>
              </a:graphicData>
            </a:graphic>
          </wp:inline>
        </w:drawing>
      </w:r>
    </w:p>
    <w:p w14:paraId="6DFB5DE2" w14:textId="77777777" w:rsidR="004B79CF" w:rsidRDefault="004B79CF">
      <w:pPr>
        <w:rPr>
          <w:rFonts w:ascii="Sennheiser Office" w:hAnsi="Sennheiser Office"/>
          <w:szCs w:val="18"/>
          <w:lang w:val="en-US" w:eastAsia="de-DE"/>
        </w:rPr>
      </w:pPr>
    </w:p>
    <w:p w14:paraId="6DFB5DE3" w14:textId="61A21A80" w:rsidR="004B79CF" w:rsidRDefault="00B56016">
      <w:pPr>
        <w:rPr>
          <w:rFonts w:ascii="Sennheiser Office" w:eastAsia="宋体" w:hAnsi="Sennheiser Office"/>
          <w:szCs w:val="18"/>
        </w:rPr>
      </w:pPr>
      <w:r>
        <w:rPr>
          <w:rFonts w:ascii="Sennheiser Office" w:eastAsia="宋体" w:hAnsi="Sennheiser Office" w:hint="eastAsia"/>
        </w:rPr>
        <w:t>森海塞尔</w:t>
      </w:r>
      <w:r>
        <w:rPr>
          <w:rFonts w:ascii="Sennheiser Office" w:eastAsia="宋体" w:hAnsi="Sennheiser Office" w:hint="eastAsia"/>
        </w:rPr>
        <w:t>UC</w:t>
      </w:r>
      <w:r>
        <w:rPr>
          <w:rFonts w:ascii="Sennheiser Office" w:eastAsia="宋体" w:hAnsi="Sennheiser Office" w:hint="eastAsia"/>
        </w:rPr>
        <w:t>解决方案产品经理</w:t>
      </w:r>
      <w:r>
        <w:rPr>
          <w:rFonts w:ascii="Sennheiser Office" w:eastAsia="宋体" w:hAnsi="Sennheiser Office" w:hint="eastAsia"/>
        </w:rPr>
        <w:t>Ronja Harste</w:t>
      </w:r>
      <w:r>
        <w:rPr>
          <w:rFonts w:ascii="Sennheiser Office" w:eastAsia="宋体" w:hAnsi="Sennheiser Office" w:hint="eastAsia"/>
        </w:rPr>
        <w:t>表示：“多年来，森海塞尔一直精心专研</w:t>
      </w:r>
      <w:r w:rsidR="0052080E">
        <w:rPr>
          <w:rFonts w:ascii="Sennheiser Office" w:eastAsia="宋体" w:hAnsi="Sennheiser Office" w:hint="eastAsia"/>
        </w:rPr>
        <w:t>最佳的</w:t>
      </w:r>
      <w:r>
        <w:rPr>
          <w:rFonts w:ascii="Sennheiser Office" w:eastAsia="宋体" w:hAnsi="Sennheiser Office" w:hint="eastAsia"/>
        </w:rPr>
        <w:t>音频品质，我们携手</w:t>
      </w:r>
      <w:r w:rsidR="00AC3948">
        <w:rPr>
          <w:rFonts w:ascii="Sennheiser Office" w:eastAsia="宋体" w:hAnsi="Sennheiser Office" w:hint="eastAsia"/>
        </w:rPr>
        <w:t>视频合作伙伴</w:t>
      </w:r>
      <w:r>
        <w:rPr>
          <w:rFonts w:ascii="Sennheiser Office" w:eastAsia="宋体" w:hAnsi="Sennheiser Office" w:hint="eastAsia"/>
        </w:rPr>
        <w:t>独立测试实验室</w:t>
      </w:r>
      <w:r>
        <w:rPr>
          <w:rFonts w:ascii="Sennheiser Office" w:eastAsia="宋体" w:hAnsi="Sennheiser Office" w:hint="eastAsia"/>
        </w:rPr>
        <w:t>Image Engineering</w:t>
      </w:r>
      <w:r>
        <w:rPr>
          <w:rFonts w:ascii="Sennheiser Office" w:eastAsia="宋体" w:hAnsi="Sennheiser Office" w:hint="eastAsia"/>
        </w:rPr>
        <w:t>，着力打造媲美森海塞尔杰出音质的一流视频画质。正是基于</w:t>
      </w:r>
      <w:r w:rsidR="00F84E6E">
        <w:rPr>
          <w:rFonts w:ascii="Sennheiser Office" w:eastAsia="宋体" w:hAnsi="Sennheiser Office" w:hint="eastAsia"/>
        </w:rPr>
        <w:t>这一</w:t>
      </w:r>
      <w:r>
        <w:rPr>
          <w:rFonts w:ascii="Sennheiser Office" w:eastAsia="宋体" w:hAnsi="Sennheiser Office" w:hint="eastAsia"/>
        </w:rPr>
        <w:t>双方合作，我们的首款一体化设备</w:t>
      </w:r>
      <w:r w:rsidR="00AD432D" w:rsidRPr="00AD432D">
        <w:rPr>
          <w:rFonts w:ascii="Sennheiser Office" w:eastAsia="宋体" w:hAnsi="Sennheiser Office" w:hint="eastAsia"/>
        </w:rPr>
        <w:t>TC Bars</w:t>
      </w:r>
      <w:r w:rsidR="00AD432D" w:rsidRPr="00AD432D">
        <w:rPr>
          <w:rFonts w:ascii="Sennheiser Office" w:eastAsia="宋体" w:hAnsi="Sennheiser Office" w:hint="eastAsia"/>
        </w:rPr>
        <w:t>智能音视频一体机</w:t>
      </w:r>
      <w:r>
        <w:rPr>
          <w:rFonts w:ascii="Sennheiser Office" w:eastAsia="宋体" w:hAnsi="Sennheiser Office" w:hint="eastAsia"/>
        </w:rPr>
        <w:t>惊艳亮相，凭借其</w:t>
      </w:r>
      <w:r w:rsidR="00115B31">
        <w:rPr>
          <w:rFonts w:ascii="Sennheiser Office" w:eastAsia="宋体" w:hAnsi="Sennheiser Office" w:hint="eastAsia"/>
        </w:rPr>
        <w:t>出众的</w:t>
      </w:r>
      <w:r>
        <w:rPr>
          <w:rFonts w:ascii="Sennheiser Office" w:eastAsia="宋体" w:hAnsi="Sennheiser Office" w:hint="eastAsia"/>
        </w:rPr>
        <w:t>完备性能在同类会议产品中脱颖而出。”</w:t>
      </w:r>
    </w:p>
    <w:p w14:paraId="6DFB5DE4" w14:textId="77777777" w:rsidR="004B79CF" w:rsidRDefault="004B79CF">
      <w:pPr>
        <w:rPr>
          <w:rFonts w:ascii="Sennheiser Office" w:hAnsi="Sennheiser Office"/>
          <w:szCs w:val="18"/>
          <w:lang w:val="en-US" w:eastAsia="de-DE"/>
        </w:rPr>
      </w:pPr>
    </w:p>
    <w:p w14:paraId="6DFB5DE5" w14:textId="2D6F05C6" w:rsidR="004B79CF" w:rsidRDefault="00AD432D">
      <w:pPr>
        <w:rPr>
          <w:rFonts w:ascii="Sennheiser Office" w:eastAsia="宋体" w:hAnsi="Sennheiser Office"/>
          <w:szCs w:val="18"/>
        </w:rPr>
      </w:pPr>
      <w:r w:rsidRPr="00AD432D">
        <w:rPr>
          <w:rFonts w:ascii="Sennheiser Office" w:eastAsia="宋体" w:hAnsi="Sennheiser Office" w:hint="eastAsia"/>
        </w:rPr>
        <w:t>TC Bars</w:t>
      </w:r>
      <w:r w:rsidRPr="00AD432D">
        <w:rPr>
          <w:rFonts w:ascii="Sennheiser Office" w:eastAsia="宋体" w:hAnsi="Sennheiser Office" w:hint="eastAsia"/>
        </w:rPr>
        <w:t>智能音视频一体机</w:t>
      </w:r>
      <w:r w:rsidR="00B56016">
        <w:rPr>
          <w:rFonts w:ascii="Sennheiser Office" w:eastAsia="宋体" w:hAnsi="Sennheiser Office" w:hint="eastAsia"/>
        </w:rPr>
        <w:t>具有</w:t>
      </w:r>
      <w:r w:rsidR="00066E2D">
        <w:rPr>
          <w:rFonts w:ascii="Sennheiser Office" w:eastAsia="宋体" w:hAnsi="Sennheiser Office" w:hint="eastAsia"/>
        </w:rPr>
        <w:t>傲视群雄</w:t>
      </w:r>
      <w:r w:rsidR="00B56016">
        <w:rPr>
          <w:rFonts w:ascii="Sennheiser Office" w:eastAsia="宋体" w:hAnsi="Sennheiser Office" w:hint="eastAsia"/>
        </w:rPr>
        <w:t>的自由度与灵活性，客户可根据会议室大小选择合适的视频会议设备。此外，</w:t>
      </w:r>
      <w:r w:rsidR="00B56016">
        <w:rPr>
          <w:rFonts w:ascii="Sennheiser Office" w:eastAsia="宋体" w:hAnsi="Sennheiser Office" w:hint="eastAsia"/>
        </w:rPr>
        <w:t>TC Bar</w:t>
      </w:r>
      <w:r w:rsidR="00B56016">
        <w:rPr>
          <w:rFonts w:ascii="Sennheiser Office" w:eastAsia="宋体" w:hAnsi="Sennheiser Office" w:hint="eastAsia"/>
        </w:rPr>
        <w:t>支持壁挂、</w:t>
      </w:r>
      <w:r w:rsidR="00B56016">
        <w:rPr>
          <w:rFonts w:ascii="Sennheiser Office" w:eastAsia="宋体" w:hAnsi="Sennheiser Office" w:hint="eastAsia"/>
        </w:rPr>
        <w:t>VESA</w:t>
      </w:r>
      <w:r w:rsidR="00B56016">
        <w:rPr>
          <w:rFonts w:ascii="Sennheiser Office" w:eastAsia="宋体" w:hAnsi="Sennheiser Office" w:hint="eastAsia"/>
        </w:rPr>
        <w:t>安装、桌面或立式等多种安装方式，</w:t>
      </w:r>
      <w:r w:rsidR="00B75D96">
        <w:rPr>
          <w:rFonts w:ascii="Sennheiser Office" w:eastAsia="宋体" w:hAnsi="Sennheiser Office" w:hint="eastAsia"/>
        </w:rPr>
        <w:t>可</w:t>
      </w:r>
      <w:r w:rsidR="00B56016">
        <w:rPr>
          <w:rFonts w:ascii="Sennheiser Office" w:eastAsia="宋体" w:hAnsi="Sennheiser Office" w:hint="eastAsia"/>
        </w:rPr>
        <w:t>轻松融入您的</w:t>
      </w:r>
      <w:r w:rsidR="002C768B">
        <w:rPr>
          <w:rFonts w:ascii="Sennheiser Office" w:eastAsia="宋体" w:hAnsi="Sennheiser Office" w:hint="eastAsia"/>
        </w:rPr>
        <w:t>房间设计</w:t>
      </w:r>
      <w:r w:rsidR="00B56016">
        <w:rPr>
          <w:rFonts w:ascii="Sennheiser Office" w:eastAsia="宋体" w:hAnsi="Sennheiser Office" w:hint="eastAsia"/>
        </w:rPr>
        <w:t>。客户还可利用</w:t>
      </w:r>
      <w:r w:rsidR="00B56016">
        <w:rPr>
          <w:rFonts w:ascii="Sennheiser Office" w:eastAsia="宋体" w:hAnsi="Sennheiser Office" w:hint="eastAsia"/>
        </w:rPr>
        <w:t>Dante</w:t>
      </w:r>
      <w:r w:rsidR="00B56016">
        <w:rPr>
          <w:rFonts w:ascii="Sennheiser Office" w:eastAsia="宋体" w:hAnsi="Sennheiser Office" w:hint="eastAsia"/>
        </w:rPr>
        <w:t>添加扩展麦克风和</w:t>
      </w:r>
      <w:r w:rsidR="00B56016">
        <w:rPr>
          <w:rFonts w:ascii="Sennheiser Office" w:eastAsia="宋体" w:hAnsi="Sennheiser Office" w:hint="eastAsia"/>
        </w:rPr>
        <w:t>/</w:t>
      </w:r>
      <w:r w:rsidR="00B56016">
        <w:rPr>
          <w:rFonts w:ascii="Sennheiser Office" w:eastAsia="宋体" w:hAnsi="Sennheiser Office" w:hint="eastAsia"/>
        </w:rPr>
        <w:t>或第</w:t>
      </w:r>
      <w:r w:rsidR="00B56016">
        <w:rPr>
          <w:rFonts w:ascii="Sennheiser Office" w:eastAsia="宋体" w:hAnsi="Sennheiser Office" w:hint="eastAsia"/>
        </w:rPr>
        <w:t>2</w:t>
      </w:r>
      <w:r w:rsidR="00B56016">
        <w:rPr>
          <w:rFonts w:ascii="Sennheiser Office" w:eastAsia="宋体" w:hAnsi="Sennheiser Office" w:hint="eastAsia"/>
        </w:rPr>
        <w:t>个外置</w:t>
      </w:r>
      <w:r w:rsidR="00B56016">
        <w:rPr>
          <w:rFonts w:ascii="Sennheiser Office" w:eastAsia="宋体" w:hAnsi="Sennheiser Office" w:hint="eastAsia"/>
        </w:rPr>
        <w:t>USB</w:t>
      </w:r>
      <w:r w:rsidR="00B56016">
        <w:rPr>
          <w:rFonts w:ascii="Sennheiser Office" w:eastAsia="宋体" w:hAnsi="Sennheiser Office" w:hint="eastAsia"/>
        </w:rPr>
        <w:t>摄像头，充分发挥该设备的高扩展性。</w:t>
      </w:r>
    </w:p>
    <w:p w14:paraId="6DFB5DE6" w14:textId="77777777" w:rsidR="004B79CF" w:rsidRDefault="004B79CF">
      <w:pPr>
        <w:rPr>
          <w:rFonts w:ascii="Sennheiser Office" w:hAnsi="Sennheiser Office"/>
          <w:szCs w:val="18"/>
          <w:lang w:val="en-US" w:eastAsia="de-DE"/>
        </w:rPr>
      </w:pPr>
    </w:p>
    <w:p w14:paraId="6DFB5DE7" w14:textId="77777777" w:rsidR="004B79CF" w:rsidRDefault="00B56016">
      <w:pPr>
        <w:jc w:val="center"/>
        <w:rPr>
          <w:rFonts w:ascii="Sennheiser Office" w:eastAsia="宋体" w:hAnsi="Sennheiser Office"/>
          <w:szCs w:val="18"/>
        </w:rPr>
      </w:pPr>
      <w:r>
        <w:rPr>
          <w:rFonts w:hint="eastAsia"/>
          <w:noProof/>
        </w:rPr>
        <w:drawing>
          <wp:inline distT="0" distB="0" distL="0" distR="0" wp14:anchorId="6DFB5E0A" wp14:editId="6DFB5E0B">
            <wp:extent cx="3973195" cy="2235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email"/>
                    <a:srcRect/>
                    <a:stretch>
                      <a:fillRect/>
                    </a:stretch>
                  </pic:blipFill>
                  <pic:spPr>
                    <a:xfrm>
                      <a:off x="0" y="0"/>
                      <a:ext cx="3974717" cy="2236031"/>
                    </a:xfrm>
                    <a:prstGeom prst="rect">
                      <a:avLst/>
                    </a:prstGeom>
                    <a:noFill/>
                    <a:ln>
                      <a:noFill/>
                    </a:ln>
                  </pic:spPr>
                </pic:pic>
              </a:graphicData>
            </a:graphic>
          </wp:inline>
        </w:drawing>
      </w:r>
    </w:p>
    <w:p w14:paraId="6DFB5DE8" w14:textId="77777777" w:rsidR="004B79CF" w:rsidRDefault="004B79CF">
      <w:pPr>
        <w:rPr>
          <w:rFonts w:ascii="Sennheiser Office" w:hAnsi="Sennheiser Office"/>
          <w:szCs w:val="18"/>
          <w:lang w:val="en-US" w:eastAsia="de-DE"/>
        </w:rPr>
      </w:pPr>
    </w:p>
    <w:p w14:paraId="6DFB5DE9" w14:textId="538778EE" w:rsidR="004B79CF" w:rsidRDefault="00B56016">
      <w:pPr>
        <w:rPr>
          <w:rFonts w:ascii="Sennheiser Office" w:eastAsia="宋体" w:hAnsi="Sennheiser Office"/>
          <w:szCs w:val="18"/>
        </w:rPr>
      </w:pPr>
      <w:r>
        <w:rPr>
          <w:rFonts w:ascii="Sennheiser Office" w:eastAsia="宋体" w:hAnsi="Sennheiser Office" w:hint="eastAsia"/>
        </w:rPr>
        <w:t>全频立体声扬声器采用升级的定向模式与优化的</w:t>
      </w:r>
      <w:r w:rsidR="00AD432D">
        <w:rPr>
          <w:rFonts w:ascii="Sennheiser Office" w:eastAsia="宋体" w:hAnsi="Sennheiser Office" w:hint="eastAsia"/>
        </w:rPr>
        <w:t>无源音箱</w:t>
      </w:r>
      <w:r>
        <w:rPr>
          <w:rFonts w:ascii="Sennheiser Office" w:eastAsia="宋体" w:hAnsi="Sennheiser Office" w:hint="eastAsia"/>
        </w:rPr>
        <w:t>，功能强劲，能够确保语音自然并拥有出色的清晰度。</w:t>
      </w:r>
      <w:r w:rsidR="00A61EC5">
        <w:rPr>
          <w:rFonts w:ascii="Sennheiser Office" w:eastAsia="宋体" w:hAnsi="Sennheiser Office" w:hint="eastAsia"/>
        </w:rPr>
        <w:t>其配备</w:t>
      </w:r>
      <w:r>
        <w:rPr>
          <w:rFonts w:ascii="Sennheiser Office" w:eastAsia="宋体" w:hAnsi="Sennheiser Office" w:hint="eastAsia"/>
        </w:rPr>
        <w:t>的波束成形技术可实现</w:t>
      </w:r>
      <w:r w:rsidR="00A61EC5">
        <w:rPr>
          <w:rFonts w:ascii="Sennheiser Office" w:eastAsia="宋体" w:hAnsi="Sennheiser Office" w:hint="eastAsia"/>
        </w:rPr>
        <w:t>多位</w:t>
      </w:r>
      <w:r w:rsidR="006934E4">
        <w:rPr>
          <w:rFonts w:ascii="Sennheiser Office" w:eastAsia="宋体" w:hAnsi="Sennheiser Office" w:hint="eastAsia"/>
        </w:rPr>
        <w:t>发言人</w:t>
      </w:r>
      <w:r>
        <w:rPr>
          <w:rFonts w:ascii="Sennheiser Office" w:eastAsia="宋体" w:hAnsi="Sennheiser Office" w:hint="eastAsia"/>
        </w:rPr>
        <w:t>之间语音的丝滑衔接，并支持</w:t>
      </w:r>
      <w:r w:rsidR="00A569F9">
        <w:rPr>
          <w:rFonts w:ascii="Sennheiser Office" w:eastAsia="宋体" w:hAnsi="Sennheiser Office" w:hint="eastAsia"/>
        </w:rPr>
        <w:t>他们在房间</w:t>
      </w:r>
      <w:r>
        <w:rPr>
          <w:rFonts w:ascii="Sennheiser Office" w:eastAsia="宋体" w:hAnsi="Sennheiser Office" w:hint="eastAsia"/>
        </w:rPr>
        <w:t>内自由移动和</w:t>
      </w:r>
      <w:r w:rsidR="00A569F9">
        <w:rPr>
          <w:rFonts w:ascii="Sennheiser Office" w:eastAsia="宋体" w:hAnsi="Sennheiser Office" w:hint="eastAsia"/>
        </w:rPr>
        <w:t>对空间的</w:t>
      </w:r>
      <w:r>
        <w:rPr>
          <w:rFonts w:ascii="Sennheiser Office" w:eastAsia="宋体" w:hAnsi="Sennheiser Office" w:hint="eastAsia"/>
        </w:rPr>
        <w:t>随心</w:t>
      </w:r>
      <w:r w:rsidR="00A569F9">
        <w:rPr>
          <w:rFonts w:ascii="Sennheiser Office" w:eastAsia="宋体" w:hAnsi="Sennheiser Office" w:hint="eastAsia"/>
        </w:rPr>
        <w:t>布置</w:t>
      </w:r>
      <w:r>
        <w:rPr>
          <w:rFonts w:ascii="Sennheiser Office" w:eastAsia="宋体" w:hAnsi="Sennheiser Office" w:hint="eastAsia"/>
        </w:rPr>
        <w:t>。</w:t>
      </w:r>
    </w:p>
    <w:p w14:paraId="6DFB5DEA" w14:textId="77777777" w:rsidR="004B79CF" w:rsidRDefault="004B79CF">
      <w:pPr>
        <w:rPr>
          <w:rFonts w:ascii="Sennheiser Office" w:hAnsi="Sennheiser Office"/>
          <w:szCs w:val="18"/>
          <w:lang w:val="en-US" w:eastAsia="de-DE"/>
        </w:rPr>
      </w:pPr>
    </w:p>
    <w:p w14:paraId="6DFB5DEB" w14:textId="3CF9726E" w:rsidR="004B79CF" w:rsidRDefault="00B56016">
      <w:pPr>
        <w:rPr>
          <w:rFonts w:ascii="Sennheiser Office" w:eastAsia="宋体" w:hAnsi="Sennheiser Office"/>
          <w:szCs w:val="18"/>
        </w:rPr>
      </w:pPr>
      <w:r>
        <w:rPr>
          <w:rFonts w:ascii="Sennheiser Office" w:eastAsia="宋体" w:hAnsi="Sennheiser Office" w:hint="eastAsia"/>
        </w:rPr>
        <w:lastRenderedPageBreak/>
        <w:t>用户还可通过内置数字信号处理器</w:t>
      </w:r>
      <w:r w:rsidR="00C113AA">
        <w:rPr>
          <w:rFonts w:ascii="Sennheiser Office" w:eastAsia="宋体" w:hAnsi="Sennheiser Office" w:hint="eastAsia"/>
        </w:rPr>
        <w:t>（</w:t>
      </w:r>
      <w:r>
        <w:rPr>
          <w:rFonts w:ascii="Sennheiser Office" w:eastAsia="宋体" w:hAnsi="Sennheiser Office" w:hint="eastAsia"/>
        </w:rPr>
        <w:t>DSP</w:t>
      </w:r>
      <w:r w:rsidR="00C113AA">
        <w:rPr>
          <w:rFonts w:ascii="Sennheiser Office" w:eastAsia="宋体" w:hAnsi="Sennheiser Office" w:hint="eastAsia"/>
        </w:rPr>
        <w:t>）</w:t>
      </w:r>
      <w:r>
        <w:rPr>
          <w:rFonts w:ascii="Sennheiser Office" w:eastAsia="宋体" w:hAnsi="Sennheiser Office" w:hint="eastAsia"/>
        </w:rPr>
        <w:t>和</w:t>
      </w:r>
      <w:r w:rsidR="00AD432D">
        <w:rPr>
          <w:rFonts w:ascii="Sennheiser Office" w:eastAsia="宋体" w:hAnsi="Sennheiser Office" w:hint="eastAsia"/>
          <w:lang w:val="en-US"/>
        </w:rPr>
        <w:t>森海塞尔</w:t>
      </w:r>
      <w:r>
        <w:rPr>
          <w:rFonts w:ascii="Sennheiser Office" w:eastAsia="宋体" w:hAnsi="Sennheiser Office" w:hint="eastAsia"/>
        </w:rPr>
        <w:t>Control Cockpit</w:t>
      </w:r>
      <w:r>
        <w:rPr>
          <w:rFonts w:ascii="Sennheiser Office" w:eastAsia="宋体" w:hAnsi="Sennheiser Office" w:hint="eastAsia"/>
        </w:rPr>
        <w:t>调整音频设置，进一步优化室内音质。</w:t>
      </w:r>
      <w:r>
        <w:rPr>
          <w:rFonts w:ascii="Sennheiser Office" w:eastAsia="宋体" w:hAnsi="Sennheiser Office" w:hint="eastAsia"/>
        </w:rPr>
        <w:t>TC Bar</w:t>
      </w:r>
      <w:r>
        <w:rPr>
          <w:rFonts w:ascii="Sennheiser Office" w:eastAsia="宋体" w:hAnsi="Sennheiser Office" w:hint="eastAsia"/>
          <w:lang w:val="en-US"/>
        </w:rPr>
        <w:t>s</w:t>
      </w:r>
      <w:r>
        <w:rPr>
          <w:rFonts w:ascii="Sennheiser Office" w:eastAsia="宋体" w:hAnsi="Sennheiser Office" w:hint="eastAsia"/>
        </w:rPr>
        <w:t>还搭载</w:t>
      </w:r>
      <w:r w:rsidR="007F2C85">
        <w:rPr>
          <w:rFonts w:ascii="Sennheiser Office" w:eastAsia="宋体" w:hAnsi="Sennheiser Office" w:hint="eastAsia"/>
        </w:rPr>
        <w:t>了</w:t>
      </w:r>
      <w:r>
        <w:rPr>
          <w:rFonts w:ascii="Sennheiser Office" w:eastAsia="宋体" w:hAnsi="Sennheiser Office" w:hint="eastAsia"/>
        </w:rPr>
        <w:t>会议与音乐模式自动切换功能，为不同内容匹配最优音频。</w:t>
      </w:r>
    </w:p>
    <w:p w14:paraId="6DFB5DEC" w14:textId="77777777" w:rsidR="004B79CF" w:rsidRDefault="004B79CF">
      <w:pPr>
        <w:rPr>
          <w:rFonts w:ascii="Sennheiser Office" w:hAnsi="Sennheiser Office"/>
          <w:szCs w:val="18"/>
          <w:lang w:val="en-US" w:eastAsia="de-DE"/>
        </w:rPr>
      </w:pPr>
    </w:p>
    <w:p w14:paraId="6DFB5DED" w14:textId="77777777" w:rsidR="004B79CF" w:rsidRDefault="00B56016">
      <w:pPr>
        <w:rPr>
          <w:rFonts w:ascii="Sennheiser Office" w:eastAsia="宋体" w:hAnsi="Sennheiser Office"/>
          <w:szCs w:val="18"/>
        </w:rPr>
      </w:pPr>
      <w:r>
        <w:rPr>
          <w:rFonts w:hint="eastAsia"/>
        </w:rPr>
        <w:t> </w:t>
      </w:r>
    </w:p>
    <w:p w14:paraId="6DFB5DEE" w14:textId="77777777" w:rsidR="004B79CF" w:rsidRDefault="004B79CF">
      <w:pPr>
        <w:rPr>
          <w:rFonts w:ascii="Sennheiser Office" w:hAnsi="Sennheiser Office"/>
          <w:szCs w:val="18"/>
          <w:lang w:val="en-US" w:eastAsia="de-DE"/>
        </w:rPr>
      </w:pPr>
    </w:p>
    <w:p w14:paraId="6DFB5DEF" w14:textId="77777777" w:rsidR="004B79CF" w:rsidRDefault="00B56016">
      <w:pPr>
        <w:jc w:val="center"/>
        <w:rPr>
          <w:rFonts w:ascii="Sennheiser Office" w:eastAsia="宋体" w:hAnsi="Sennheiser Office"/>
          <w:szCs w:val="18"/>
        </w:rPr>
      </w:pPr>
      <w:r>
        <w:rPr>
          <w:rFonts w:hint="eastAsia"/>
          <w:noProof/>
        </w:rPr>
        <w:drawing>
          <wp:inline distT="0" distB="0" distL="0" distR="0" wp14:anchorId="6DFB5E0C" wp14:editId="6DFB5E0D">
            <wp:extent cx="4641850" cy="206438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cstate="email"/>
                    <a:stretch>
                      <a:fillRect/>
                    </a:stretch>
                  </pic:blipFill>
                  <pic:spPr>
                    <a:xfrm>
                      <a:off x="0" y="0"/>
                      <a:ext cx="4657572" cy="2071674"/>
                    </a:xfrm>
                    <a:prstGeom prst="rect">
                      <a:avLst/>
                    </a:prstGeom>
                  </pic:spPr>
                </pic:pic>
              </a:graphicData>
            </a:graphic>
          </wp:inline>
        </w:drawing>
      </w:r>
    </w:p>
    <w:p w14:paraId="6DFB5DF0" w14:textId="77777777" w:rsidR="004B79CF" w:rsidRDefault="004B79CF">
      <w:pPr>
        <w:rPr>
          <w:rFonts w:ascii="Sennheiser Office" w:hAnsi="Sennheiser Office"/>
          <w:szCs w:val="18"/>
          <w:lang w:val="en-US" w:eastAsia="de-DE"/>
        </w:rPr>
      </w:pPr>
    </w:p>
    <w:p w14:paraId="6DFB5DF1" w14:textId="4E4B402E" w:rsidR="004B79CF" w:rsidRDefault="00AD432D">
      <w:pPr>
        <w:rPr>
          <w:rFonts w:ascii="Sennheiser Office" w:eastAsia="宋体" w:hAnsi="Sennheiser Office"/>
          <w:szCs w:val="18"/>
        </w:rPr>
      </w:pPr>
      <w:r w:rsidRPr="00AD432D">
        <w:rPr>
          <w:rFonts w:ascii="Sennheiser Office" w:eastAsia="宋体" w:hAnsi="Sennheiser Office" w:hint="eastAsia"/>
        </w:rPr>
        <w:t>TC Bars</w:t>
      </w:r>
      <w:r w:rsidRPr="00AD432D">
        <w:rPr>
          <w:rFonts w:ascii="Sennheiser Office" w:eastAsia="宋体" w:hAnsi="Sennheiser Office" w:hint="eastAsia"/>
        </w:rPr>
        <w:t>智能音视频一体机</w:t>
      </w:r>
      <w:r w:rsidR="00B56016">
        <w:rPr>
          <w:rFonts w:ascii="Sennheiser Office" w:eastAsia="宋体" w:hAnsi="Sennheiser Office" w:hint="eastAsia"/>
        </w:rPr>
        <w:t>糅合会议领域前沿科技，</w:t>
      </w:r>
      <w:r w:rsidR="005B2118">
        <w:rPr>
          <w:rFonts w:ascii="Sennheiser Office" w:eastAsia="宋体" w:hAnsi="Sennheiser Office" w:hint="eastAsia"/>
        </w:rPr>
        <w:t>能够</w:t>
      </w:r>
      <w:r w:rsidR="00B56016">
        <w:rPr>
          <w:rFonts w:ascii="Sennheiser Office" w:eastAsia="宋体" w:hAnsi="Sennheiser Office" w:hint="eastAsia"/>
        </w:rPr>
        <w:t>显著增强现代混合型会议与讲座体验，呈现更高级别的视频效果。其搭载的</w:t>
      </w:r>
      <w:r w:rsidR="00B56016">
        <w:rPr>
          <w:rFonts w:ascii="Sennheiser Office" w:eastAsia="宋体" w:hAnsi="Sennheiser Office" w:hint="eastAsia"/>
        </w:rPr>
        <w:t>4K</w:t>
      </w:r>
      <w:r w:rsidR="00B56016">
        <w:rPr>
          <w:rFonts w:ascii="Sennheiser Office" w:eastAsia="宋体" w:hAnsi="Sennheiser Office" w:hint="eastAsia"/>
        </w:rPr>
        <w:t>超高清摄像头拥有“自动取景”和“</w:t>
      </w:r>
      <w:r>
        <w:rPr>
          <w:rFonts w:ascii="Sennheiser Office" w:eastAsia="宋体" w:hAnsi="Sennheiser Office" w:hint="eastAsia"/>
        </w:rPr>
        <w:t>人像平铺”</w:t>
      </w:r>
      <w:r w:rsidR="00B56016">
        <w:rPr>
          <w:rFonts w:ascii="Sennheiser Office" w:eastAsia="宋体" w:hAnsi="Sennheiser Office" w:hint="eastAsia"/>
        </w:rPr>
        <w:t>等</w:t>
      </w:r>
      <w:r w:rsidR="00B56016">
        <w:rPr>
          <w:rFonts w:ascii="Sennheiser Office" w:eastAsia="宋体" w:hAnsi="Sennheiser Office" w:hint="eastAsia"/>
        </w:rPr>
        <w:t>AI</w:t>
      </w:r>
      <w:r w:rsidR="00B56016">
        <w:rPr>
          <w:rFonts w:ascii="Sennheiser Office" w:eastAsia="宋体" w:hAnsi="Sennheiser Office" w:hint="eastAsia"/>
        </w:rPr>
        <w:t>功能，性能加倍，</w:t>
      </w:r>
      <w:r w:rsidR="00E449A8">
        <w:rPr>
          <w:rFonts w:ascii="Sennheiser Office" w:eastAsia="宋体" w:hAnsi="Sennheiser Office" w:hint="eastAsia"/>
        </w:rPr>
        <w:t>使</w:t>
      </w:r>
      <w:r w:rsidR="00B56016">
        <w:rPr>
          <w:rFonts w:ascii="Sennheiser Office" w:eastAsia="宋体" w:hAnsi="Sennheiser Office" w:hint="eastAsia"/>
        </w:rPr>
        <w:t>所有远程参与者</w:t>
      </w:r>
      <w:r w:rsidR="00E449A8">
        <w:rPr>
          <w:rFonts w:ascii="Sennheiser Office" w:eastAsia="宋体" w:hAnsi="Sennheiser Office" w:hint="eastAsia"/>
        </w:rPr>
        <w:t>能</w:t>
      </w:r>
      <w:r w:rsidR="00B56016">
        <w:rPr>
          <w:rFonts w:ascii="Sennheiser Office" w:eastAsia="宋体" w:hAnsi="Sennheiser Office" w:hint="eastAsia"/>
        </w:rPr>
        <w:t>清晰看到会议室内其他参会人员动态。凭借这一先进的</w:t>
      </w:r>
      <w:r w:rsidR="00B56016">
        <w:rPr>
          <w:rFonts w:ascii="Sennheiser Office" w:eastAsia="宋体" w:hAnsi="Sennheiser Office" w:hint="eastAsia"/>
        </w:rPr>
        <w:t>AI</w:t>
      </w:r>
      <w:r w:rsidR="00B56016">
        <w:rPr>
          <w:rFonts w:ascii="Sennheiser Office" w:eastAsia="宋体" w:hAnsi="Sennheiser Office" w:hint="eastAsia"/>
        </w:rPr>
        <w:t>技术，即便是极小幅度的手势和微表情也能传递给远程与会者，确保会议</w:t>
      </w:r>
      <w:r w:rsidR="0039437B">
        <w:rPr>
          <w:rFonts w:ascii="Sennheiser Office" w:eastAsia="宋体" w:hAnsi="Sennheiser Office" w:hint="eastAsia"/>
        </w:rPr>
        <w:t>能覆盖所有人并提升</w:t>
      </w:r>
      <w:r w:rsidR="00B56016">
        <w:rPr>
          <w:rFonts w:ascii="Sennheiser Office" w:eastAsia="宋体" w:hAnsi="Sennheiser Office" w:hint="eastAsia"/>
        </w:rPr>
        <w:t>参与度。</w:t>
      </w:r>
    </w:p>
    <w:p w14:paraId="6DFB5DF2" w14:textId="77777777" w:rsidR="004B79CF" w:rsidRDefault="004B79CF">
      <w:pPr>
        <w:rPr>
          <w:rFonts w:ascii="Sennheiser Office" w:hAnsi="Sennheiser Office"/>
          <w:szCs w:val="18"/>
          <w:lang w:val="en-US" w:eastAsia="de-DE"/>
        </w:rPr>
      </w:pPr>
    </w:p>
    <w:p w14:paraId="6DFB5DF3" w14:textId="16A39DFE" w:rsidR="004B79CF" w:rsidRDefault="00B56016">
      <w:pPr>
        <w:rPr>
          <w:rFonts w:ascii="Sennheiser Office" w:eastAsia="宋体" w:hAnsi="Sennheiser Office"/>
          <w:szCs w:val="18"/>
        </w:rPr>
      </w:pPr>
      <w:r>
        <w:rPr>
          <w:rFonts w:ascii="Sennheiser Office" w:eastAsia="宋体" w:hAnsi="Sennheiser Office" w:hint="eastAsia"/>
        </w:rPr>
        <w:t>森海塞尔践行开放、兼容的生态系统理念，因此，</w:t>
      </w:r>
      <w:r>
        <w:rPr>
          <w:rFonts w:ascii="Sennheiser Office" w:eastAsia="宋体" w:hAnsi="Sennheiser Office" w:hint="eastAsia"/>
        </w:rPr>
        <w:t>TC Bar</w:t>
      </w:r>
      <w:r>
        <w:rPr>
          <w:rFonts w:ascii="Sennheiser Office" w:eastAsia="宋体" w:hAnsi="Sennheiser Office" w:hint="eastAsia"/>
          <w:lang w:val="en-US"/>
        </w:rPr>
        <w:t>s</w:t>
      </w:r>
      <w:r>
        <w:rPr>
          <w:rFonts w:ascii="Sennheiser Office" w:eastAsia="宋体" w:hAnsi="Sennheiser Office" w:hint="eastAsia"/>
        </w:rPr>
        <w:t>还兼容森海塞尔联盟合作伙伴</w:t>
      </w:r>
      <w:r w:rsidR="002A528A">
        <w:rPr>
          <w:rFonts w:ascii="Sennheiser Office" w:eastAsia="宋体" w:hAnsi="Sennheiser Office" w:hint="eastAsia"/>
        </w:rPr>
        <w:t>中</w:t>
      </w:r>
      <w:r>
        <w:rPr>
          <w:rFonts w:ascii="Sennheiser Office" w:eastAsia="宋体" w:hAnsi="Sennheiser Office" w:hint="eastAsia"/>
        </w:rPr>
        <w:t>的</w:t>
      </w:r>
      <w:r w:rsidR="00E93D24">
        <w:rPr>
          <w:rFonts w:ascii="Sennheiser Office" w:eastAsia="宋体" w:hAnsi="Sennheiser Office" w:hint="eastAsia"/>
        </w:rPr>
        <w:t>多款</w:t>
      </w:r>
      <w:r>
        <w:rPr>
          <w:rFonts w:ascii="Sennheiser Office" w:eastAsia="宋体" w:hAnsi="Sennheiser Office" w:hint="eastAsia"/>
        </w:rPr>
        <w:t>主流媒体控制系统（相关认证正在进行中）。随附</w:t>
      </w:r>
      <w:r w:rsidR="00E93D24">
        <w:rPr>
          <w:rFonts w:ascii="Sennheiser Office" w:eastAsia="宋体" w:hAnsi="Sennheiser Office" w:hint="eastAsia"/>
        </w:rPr>
        <w:t>的</w:t>
      </w:r>
      <w:r>
        <w:rPr>
          <w:rFonts w:ascii="Sennheiser Office" w:eastAsia="宋体" w:hAnsi="Sennheiser Office" w:hint="eastAsia"/>
        </w:rPr>
        <w:t>遥控器支持缩放、人像平铺等多项基本设置功能。</w:t>
      </w:r>
    </w:p>
    <w:p w14:paraId="6DFB5DF4" w14:textId="77777777" w:rsidR="004B79CF" w:rsidRDefault="004B79CF">
      <w:pPr>
        <w:rPr>
          <w:rFonts w:ascii="Sennheiser Office" w:hAnsi="Sennheiser Office"/>
          <w:szCs w:val="18"/>
          <w:lang w:val="en-US" w:eastAsia="de-DE"/>
        </w:rPr>
      </w:pPr>
    </w:p>
    <w:p w14:paraId="6DFB5DF5" w14:textId="101B95C2" w:rsidR="004B79CF" w:rsidRDefault="00B56016">
      <w:pPr>
        <w:rPr>
          <w:rFonts w:ascii="Sennheiser Office" w:eastAsia="宋体" w:hAnsi="Sennheiser Office"/>
          <w:szCs w:val="18"/>
        </w:rPr>
      </w:pPr>
      <w:r>
        <w:rPr>
          <w:rFonts w:ascii="Sennheiser Office" w:eastAsia="宋体" w:hAnsi="Sennheiser Office" w:hint="eastAsia"/>
        </w:rPr>
        <w:t>在安全性方面，</w:t>
      </w:r>
      <w:r w:rsidR="00AD432D" w:rsidRPr="00AD432D">
        <w:rPr>
          <w:rFonts w:ascii="Sennheiser Office" w:eastAsia="宋体" w:hAnsi="Sennheiser Office" w:hint="eastAsia"/>
        </w:rPr>
        <w:t>TC Bars</w:t>
      </w:r>
      <w:r w:rsidR="00AD432D" w:rsidRPr="00AD432D">
        <w:rPr>
          <w:rFonts w:ascii="Sennheiser Office" w:eastAsia="宋体" w:hAnsi="Sennheiser Office" w:hint="eastAsia"/>
        </w:rPr>
        <w:t>智能音视频一体机</w:t>
      </w:r>
      <w:r>
        <w:rPr>
          <w:rFonts w:ascii="Sennheiser Office" w:eastAsia="宋体" w:hAnsi="Sennheiser Office" w:hint="eastAsia"/>
        </w:rPr>
        <w:t>遵循行业最</w:t>
      </w:r>
      <w:r w:rsidR="00EE0447">
        <w:rPr>
          <w:rFonts w:ascii="Sennheiser Office" w:eastAsia="宋体" w:hAnsi="Sennheiser Office" w:hint="eastAsia"/>
        </w:rPr>
        <w:t>严格的安全</w:t>
      </w:r>
      <w:r>
        <w:rPr>
          <w:rFonts w:ascii="Sennheiser Office" w:eastAsia="宋体" w:hAnsi="Sennheiser Office" w:hint="eastAsia"/>
        </w:rPr>
        <w:t>标准，其配置受密码保护。与</w:t>
      </w:r>
      <w:r w:rsidR="00AD432D">
        <w:rPr>
          <w:rFonts w:ascii="Sennheiser Office" w:eastAsia="宋体" w:hAnsi="Sennheiser Office" w:hint="eastAsia"/>
          <w:lang w:val="en-US"/>
        </w:rPr>
        <w:t>森海塞尔</w:t>
      </w:r>
      <w:r>
        <w:rPr>
          <w:rFonts w:ascii="Sennheiser Office" w:eastAsia="宋体" w:hAnsi="Sennheiser Office" w:hint="eastAsia"/>
        </w:rPr>
        <w:t>Control Cockpit</w:t>
      </w:r>
      <w:r>
        <w:rPr>
          <w:rFonts w:ascii="Sennheiser Office" w:eastAsia="宋体" w:hAnsi="Sennheiser Office" w:hint="eastAsia"/>
        </w:rPr>
        <w:t>以及第三方媒体控制系统的通信，依据行业标准</w:t>
      </w:r>
      <w:r>
        <w:rPr>
          <w:rFonts w:ascii="Sennheiser Office" w:eastAsia="宋体" w:hAnsi="Sennheiser Office" w:hint="eastAsia"/>
        </w:rPr>
        <w:t>TLS 1.2</w:t>
      </w:r>
      <w:r>
        <w:rPr>
          <w:rFonts w:ascii="Sennheiser Office" w:eastAsia="宋体" w:hAnsi="Sennheiser Office" w:hint="eastAsia"/>
        </w:rPr>
        <w:t>进行加密，以防被</w:t>
      </w:r>
      <w:r w:rsidR="007D4F9A">
        <w:rPr>
          <w:rFonts w:ascii="Sennheiser Office" w:eastAsia="宋体" w:hAnsi="Sennheiser Office" w:hint="eastAsia"/>
        </w:rPr>
        <w:t>盗</w:t>
      </w:r>
      <w:r>
        <w:rPr>
          <w:rFonts w:ascii="Sennheiser Office" w:eastAsia="宋体" w:hAnsi="Sennheiser Office" w:hint="eastAsia"/>
        </w:rPr>
        <w:t>用。</w:t>
      </w:r>
      <w:r>
        <w:rPr>
          <w:rFonts w:ascii="Sennheiser Office" w:eastAsia="宋体" w:hAnsi="Sennheiser Office" w:hint="eastAsia"/>
        </w:rPr>
        <w:t>TC Bar</w:t>
      </w:r>
      <w:r>
        <w:rPr>
          <w:rFonts w:ascii="Sennheiser Office" w:eastAsia="宋体" w:hAnsi="Sennheiser Office" w:hint="eastAsia"/>
          <w:lang w:val="en-US"/>
        </w:rPr>
        <w:t>s</w:t>
      </w:r>
      <w:r>
        <w:rPr>
          <w:rFonts w:ascii="Sennheiser Office" w:eastAsia="宋体" w:hAnsi="Sennheiser Office" w:hint="eastAsia"/>
        </w:rPr>
        <w:t>还支持</w:t>
      </w:r>
      <w:r>
        <w:rPr>
          <w:rFonts w:ascii="Sennheiser Office" w:eastAsia="宋体" w:hAnsi="Sennheiser Office" w:hint="eastAsia"/>
        </w:rPr>
        <w:t>IEEE 802.1x</w:t>
      </w:r>
      <w:r>
        <w:rPr>
          <w:rFonts w:ascii="Sennheiser Office" w:eastAsia="宋体" w:hAnsi="Sennheiser Office" w:hint="eastAsia"/>
        </w:rPr>
        <w:t>网络身份验证，</w:t>
      </w:r>
      <w:r w:rsidR="00B34E9E">
        <w:rPr>
          <w:rFonts w:ascii="Sennheiser Office" w:eastAsia="宋体" w:hAnsi="Sennheiser Office" w:hint="eastAsia"/>
        </w:rPr>
        <w:t>并</w:t>
      </w:r>
      <w:r>
        <w:rPr>
          <w:rFonts w:ascii="Sennheiser Office" w:eastAsia="宋体" w:hAnsi="Sennheiser Office" w:hint="eastAsia"/>
        </w:rPr>
        <w:t>配备摄像头遮挡盖，可进一步保护隐私。</w:t>
      </w:r>
    </w:p>
    <w:p w14:paraId="6DFB5DF6" w14:textId="77777777" w:rsidR="004B79CF" w:rsidRDefault="004B79CF">
      <w:pPr>
        <w:rPr>
          <w:rFonts w:ascii="Sennheiser Office" w:hAnsi="Sennheiser Office"/>
          <w:szCs w:val="18"/>
          <w:lang w:val="en-US" w:eastAsia="de-DE"/>
        </w:rPr>
      </w:pPr>
    </w:p>
    <w:p w14:paraId="6DFB5DF7" w14:textId="77777777" w:rsidR="004B79CF" w:rsidRDefault="00B56016">
      <w:pPr>
        <w:jc w:val="center"/>
        <w:rPr>
          <w:rFonts w:ascii="Sennheiser Office" w:eastAsia="宋体" w:hAnsi="Sennheiser Office"/>
          <w:szCs w:val="18"/>
        </w:rPr>
      </w:pPr>
      <w:r>
        <w:rPr>
          <w:rFonts w:hint="eastAsia"/>
          <w:noProof/>
        </w:rPr>
        <w:lastRenderedPageBreak/>
        <w:drawing>
          <wp:inline distT="0" distB="0" distL="0" distR="0" wp14:anchorId="6DFB5E0E" wp14:editId="6DFB5E0F">
            <wp:extent cx="2662555" cy="15621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email"/>
                    <a:srcRect/>
                    <a:stretch>
                      <a:fillRect/>
                    </a:stretch>
                  </pic:blipFill>
                  <pic:spPr>
                    <a:xfrm>
                      <a:off x="0" y="0"/>
                      <a:ext cx="2687920" cy="1576635"/>
                    </a:xfrm>
                    <a:prstGeom prst="rect">
                      <a:avLst/>
                    </a:prstGeom>
                    <a:noFill/>
                    <a:ln>
                      <a:noFill/>
                    </a:ln>
                  </pic:spPr>
                </pic:pic>
              </a:graphicData>
            </a:graphic>
          </wp:inline>
        </w:drawing>
      </w:r>
    </w:p>
    <w:p w14:paraId="6DFB5DF8" w14:textId="77777777" w:rsidR="004B79CF" w:rsidRDefault="004B79CF">
      <w:pPr>
        <w:rPr>
          <w:rFonts w:ascii="Sennheiser Office" w:hAnsi="Sennheiser Office"/>
          <w:szCs w:val="18"/>
          <w:lang w:val="en-US" w:eastAsia="de-DE"/>
        </w:rPr>
      </w:pPr>
    </w:p>
    <w:p w14:paraId="6DFB5DFC" w14:textId="00F01C92" w:rsidR="004B79CF" w:rsidRDefault="006E2870">
      <w:pPr>
        <w:rPr>
          <w:rFonts w:ascii="Sennheiser Office" w:eastAsia="宋体" w:hAnsi="Sennheiser Office"/>
          <w:szCs w:val="18"/>
        </w:rPr>
      </w:pPr>
      <w:r w:rsidRPr="00D22FFD">
        <w:rPr>
          <w:rFonts w:ascii="Sennheiser Office" w:eastAsia="宋体" w:hAnsi="Sennheiser Office" w:hint="eastAsia"/>
          <w:lang w:val="en-US"/>
        </w:rPr>
        <w:t>TC Bars</w:t>
      </w:r>
      <w:r w:rsidRPr="00D22FFD">
        <w:rPr>
          <w:rFonts w:ascii="Sennheiser Office" w:eastAsia="宋体" w:hAnsi="Sennheiser Office" w:hint="eastAsia"/>
          <w:lang w:val="en-US"/>
        </w:rPr>
        <w:t>智能音视频一体机</w:t>
      </w:r>
      <w:r w:rsidR="00B56016">
        <w:rPr>
          <w:rFonts w:ascii="Sennheiser Office" w:eastAsia="宋体" w:hAnsi="Sennheiser Office" w:hint="eastAsia"/>
        </w:rPr>
        <w:t>一举摘得</w:t>
      </w:r>
      <w:r w:rsidR="00ED1125">
        <w:rPr>
          <w:rFonts w:ascii="Sennheiser Office" w:eastAsia="宋体" w:hAnsi="Sennheiser Office" w:hint="eastAsia"/>
        </w:rPr>
        <w:t>红点奖</w:t>
      </w:r>
      <w:r w:rsidR="00B56016">
        <w:rPr>
          <w:rFonts w:ascii="Sennheiser Office" w:eastAsia="宋体" w:hAnsi="Sennheiser Office" w:hint="eastAsia"/>
        </w:rPr>
        <w:t>2023</w:t>
      </w:r>
      <w:r w:rsidR="00B56016">
        <w:rPr>
          <w:rFonts w:ascii="Sennheiser Office" w:eastAsia="宋体" w:hAnsi="Sennheiser Office" w:hint="eastAsia"/>
        </w:rPr>
        <w:t>产品设计奖。来自世界各地的公司和设计工作室的参赛作品不胜枚举，由红点</w:t>
      </w:r>
      <w:r w:rsidR="00ED1125">
        <w:rPr>
          <w:rFonts w:ascii="Sennheiser Office" w:eastAsia="宋体" w:hAnsi="Sennheiser Office" w:hint="eastAsia"/>
        </w:rPr>
        <w:t>奖的</w:t>
      </w:r>
      <w:r w:rsidR="00B56016">
        <w:rPr>
          <w:rFonts w:ascii="Sennheiser Office" w:eastAsia="宋体" w:hAnsi="Sennheiser Office" w:hint="eastAsia"/>
        </w:rPr>
        <w:t>国际专业评审团做出专业评判。在持续数天的评估过程中，评审们基于设计品质与创新水平对参赛作品进行了仔细审查与严格评估。经过评估，评审团对</w:t>
      </w:r>
      <w:r w:rsidR="00D22FFD" w:rsidRPr="00D22FFD">
        <w:rPr>
          <w:rFonts w:ascii="Sennheiser Office" w:hAnsi="Sennheiser Office" w:hint="eastAsia"/>
          <w:szCs w:val="18"/>
          <w:lang w:val="en-US" w:eastAsia="de-DE"/>
        </w:rPr>
        <w:t>TC Bars</w:t>
      </w:r>
      <w:r w:rsidR="00D22FFD" w:rsidRPr="00D22FFD">
        <w:rPr>
          <w:rFonts w:ascii="Sennheiser Office" w:hAnsi="Sennheiser Office" w:hint="eastAsia"/>
          <w:szCs w:val="18"/>
          <w:lang w:val="en-US" w:eastAsia="de-DE"/>
        </w:rPr>
        <w:t>智能音视频一体机</w:t>
      </w:r>
      <w:r w:rsidR="00B56016">
        <w:rPr>
          <w:rFonts w:ascii="Sennheiser Office" w:eastAsia="宋体" w:hAnsi="Sennheiser Office" w:hint="eastAsia"/>
        </w:rPr>
        <w:t>一致给出高度评价：“优质织物外罩宛若一层优雅面纱，轻柔包覆功能强劲的扬声器与麦克风阵列。中央摄像头组件外围设有</w:t>
      </w:r>
      <w:r w:rsidR="00B56016">
        <w:rPr>
          <w:rFonts w:ascii="Sennheiser Office" w:eastAsia="宋体" w:hAnsi="Sennheiser Office" w:hint="eastAsia"/>
        </w:rPr>
        <w:t>LED</w:t>
      </w:r>
      <w:r w:rsidR="00B56016">
        <w:rPr>
          <w:rFonts w:ascii="Sennheiser Office" w:eastAsia="宋体" w:hAnsi="Sennheiser Office" w:hint="eastAsia"/>
        </w:rPr>
        <w:t>光环，支持用户交互功能，为这款可和谐融入任意环境的低调设备添上点睛之笔。”</w:t>
      </w:r>
    </w:p>
    <w:p w14:paraId="6DFB5DFD" w14:textId="77777777" w:rsidR="004B79CF" w:rsidRDefault="004B79CF">
      <w:pPr>
        <w:rPr>
          <w:rFonts w:ascii="Sennheiser Office" w:hAnsi="Sennheiser Office"/>
          <w:szCs w:val="18"/>
          <w:lang w:val="en-US" w:eastAsia="de-DE"/>
        </w:rPr>
      </w:pPr>
    </w:p>
    <w:p w14:paraId="6DFB5DFE" w14:textId="22B08406" w:rsidR="004B79CF" w:rsidRDefault="00B56016">
      <w:pPr>
        <w:rPr>
          <w:rFonts w:ascii="Sennheiser Office" w:eastAsia="宋体" w:hAnsi="Sennheiser Office"/>
          <w:szCs w:val="18"/>
        </w:rPr>
      </w:pPr>
      <w:r>
        <w:rPr>
          <w:rFonts w:ascii="Sennheiser Office" w:eastAsia="宋体" w:hAnsi="Sennheiser Office" w:hint="eastAsia"/>
        </w:rPr>
        <w:t>随着</w:t>
      </w:r>
      <w:r w:rsidR="00D22FFD" w:rsidRPr="00D22FFD">
        <w:rPr>
          <w:rFonts w:ascii="Sennheiser Office" w:eastAsia="宋体" w:hAnsi="Sennheiser Office" w:hint="eastAsia"/>
          <w:lang w:val="en-US"/>
        </w:rPr>
        <w:t>TC Bars</w:t>
      </w:r>
      <w:r w:rsidR="00D22FFD" w:rsidRPr="00D22FFD">
        <w:rPr>
          <w:rFonts w:ascii="Sennheiser Office" w:eastAsia="宋体" w:hAnsi="Sennheiser Office" w:hint="eastAsia"/>
          <w:lang w:val="en-US"/>
        </w:rPr>
        <w:t>智能音视频一体机</w:t>
      </w:r>
      <w:r>
        <w:rPr>
          <w:rFonts w:ascii="Sennheiser Office" w:eastAsia="宋体" w:hAnsi="Sennheiser Office" w:hint="eastAsia"/>
          <w:lang w:val="en-US"/>
        </w:rPr>
        <w:t>加入</w:t>
      </w:r>
      <w:r>
        <w:rPr>
          <w:rFonts w:ascii="Sennheiser Office" w:eastAsia="宋体" w:hAnsi="Sennheiser Office" w:hint="eastAsia"/>
          <w:lang w:val="en-US"/>
        </w:rPr>
        <w:t>TeamConnect</w:t>
      </w:r>
      <w:r>
        <w:rPr>
          <w:rFonts w:ascii="Sennheiser Office" w:eastAsia="宋体" w:hAnsi="Sennheiser Office" w:hint="eastAsia"/>
          <w:lang w:val="en-US"/>
        </w:rPr>
        <w:t>系列</w:t>
      </w:r>
      <w:r>
        <w:rPr>
          <w:rFonts w:ascii="Sennheiser Office" w:eastAsia="宋体" w:hAnsi="Sennheiser Office" w:hint="eastAsia"/>
        </w:rPr>
        <w:t>，森海塞尔将不仅能为客户提供支持大中型会议室的备受信赖的天花阵列麦克风解决方案，还能为小型会议空间提供智能</w:t>
      </w:r>
      <w:r w:rsidR="00D22FFD">
        <w:rPr>
          <w:rFonts w:ascii="Sennheiser Office" w:eastAsia="宋体" w:hAnsi="Sennheiser Office" w:hint="eastAsia"/>
        </w:rPr>
        <w:t>音频</w:t>
      </w:r>
      <w:r>
        <w:rPr>
          <w:rFonts w:ascii="Sennheiser Office" w:eastAsia="宋体" w:hAnsi="Sennheiser Office" w:hint="eastAsia"/>
        </w:rPr>
        <w:t>支持，为客户</w:t>
      </w:r>
      <w:r w:rsidR="00843E24">
        <w:rPr>
          <w:rFonts w:ascii="Sennheiser Office" w:eastAsia="宋体" w:hAnsi="Sennheiser Office" w:hint="eastAsia"/>
        </w:rPr>
        <w:t>提供</w:t>
      </w:r>
      <w:r>
        <w:rPr>
          <w:rFonts w:ascii="Sennheiser Office" w:eastAsia="宋体" w:hAnsi="Sennheiser Office" w:hint="eastAsia"/>
        </w:rPr>
        <w:t>更多选择。</w:t>
      </w:r>
      <w:r>
        <w:rPr>
          <w:rFonts w:ascii="Sennheiser Office" w:eastAsia="宋体" w:hAnsi="Sennheiser Office" w:hint="eastAsia"/>
        </w:rPr>
        <w:t xml:space="preserve"> </w:t>
      </w:r>
      <w:r>
        <w:rPr>
          <w:rFonts w:ascii="Sennheiser Office" w:eastAsia="宋体" w:hAnsi="Sennheiser Office" w:hint="eastAsia"/>
        </w:rPr>
        <w:t>每款产品皆设计完备，既可作为独立解决方案，亦可与森海塞尔或第三方兼容产品相匹配，还可利用</w:t>
      </w:r>
      <w:r w:rsidR="00D22FFD">
        <w:rPr>
          <w:rFonts w:ascii="Sennheiser Office" w:eastAsia="宋体" w:hAnsi="Sennheiser Office" w:hint="eastAsia"/>
        </w:rPr>
        <w:t>森海塞尔</w:t>
      </w:r>
      <w:r>
        <w:rPr>
          <w:rFonts w:ascii="Sennheiser Office" w:eastAsia="宋体" w:hAnsi="Sennheiser Office" w:hint="eastAsia"/>
        </w:rPr>
        <w:t>Control Cockpit</w:t>
      </w:r>
      <w:r>
        <w:rPr>
          <w:rFonts w:ascii="Sennheiser Office" w:eastAsia="宋体" w:hAnsi="Sennheiser Office" w:hint="eastAsia"/>
        </w:rPr>
        <w:t>的强大功能来简化配置和监管，强化设备的覆盖范围或扩展功能。</w:t>
      </w:r>
    </w:p>
    <w:p w14:paraId="6DFB5DFF" w14:textId="77777777" w:rsidR="004B79CF" w:rsidRDefault="004B79CF">
      <w:pPr>
        <w:rPr>
          <w:rFonts w:ascii="Sennheiser Office" w:hAnsi="Sennheiser Office"/>
          <w:szCs w:val="18"/>
          <w:lang w:val="en-US" w:eastAsia="de-DE"/>
        </w:rPr>
      </w:pPr>
    </w:p>
    <w:p w14:paraId="6DFB5E00" w14:textId="0064BA5A" w:rsidR="004B79CF" w:rsidRDefault="00981E4E">
      <w:pPr>
        <w:rPr>
          <w:szCs w:val="18"/>
        </w:rPr>
      </w:pPr>
      <w:r>
        <w:rPr>
          <w:rFonts w:hint="eastAsia"/>
        </w:rPr>
        <w:t>通过下方链接</w:t>
      </w:r>
      <w:r w:rsidR="00B56016">
        <w:rPr>
          <w:rFonts w:hint="eastAsia"/>
        </w:rPr>
        <w:t>注册</w:t>
      </w:r>
      <w:r>
        <w:rPr>
          <w:rFonts w:hint="eastAsia"/>
        </w:rPr>
        <w:t>，</w:t>
      </w:r>
      <w:r w:rsidR="00B56016">
        <w:rPr>
          <w:rFonts w:hint="eastAsia"/>
        </w:rPr>
        <w:t>即可回顾</w:t>
      </w:r>
      <w:r w:rsidR="00F84E6E" w:rsidRPr="00D22FFD">
        <w:rPr>
          <w:rFonts w:ascii="Sennheiser Office" w:eastAsia="宋体" w:hAnsi="Sennheiser Office" w:hint="eastAsia"/>
          <w:lang w:val="en-US"/>
        </w:rPr>
        <w:t>TC Bars</w:t>
      </w:r>
      <w:r w:rsidR="00F84E6E" w:rsidRPr="00D22FFD">
        <w:rPr>
          <w:rFonts w:ascii="Sennheiser Office" w:eastAsia="宋体" w:hAnsi="Sennheiser Office" w:hint="eastAsia"/>
          <w:lang w:val="en-US"/>
        </w:rPr>
        <w:t>智能音视频一体机</w:t>
      </w:r>
      <w:r w:rsidR="00B56016">
        <w:rPr>
          <w:rFonts w:hint="eastAsia"/>
        </w:rPr>
        <w:t>线上发布会：</w:t>
      </w:r>
    </w:p>
    <w:p w14:paraId="6DFB5E01" w14:textId="77777777" w:rsidR="004B79CF" w:rsidRDefault="008B7C58">
      <w:pPr>
        <w:rPr>
          <w:szCs w:val="18"/>
        </w:rPr>
      </w:pPr>
      <w:hyperlink r:id="rId15" w:history="1">
        <w:r w:rsidR="00B56016">
          <w:rPr>
            <w:rStyle w:val="af7"/>
            <w:rFonts w:hint="eastAsia"/>
          </w:rPr>
          <w:t>https://media.marketscale.com/Sennheiser-Product-Announcement-2023/</w:t>
        </w:r>
      </w:hyperlink>
    </w:p>
    <w:p w14:paraId="6DFB5E02" w14:textId="77777777" w:rsidR="004B79CF" w:rsidRDefault="004B79CF">
      <w:pPr>
        <w:rPr>
          <w:szCs w:val="18"/>
        </w:rPr>
      </w:pPr>
    </w:p>
    <w:p w14:paraId="6DFB5E03" w14:textId="3AB42BB9" w:rsidR="004B79CF" w:rsidRDefault="00B56016">
      <w:pPr>
        <w:rPr>
          <w:szCs w:val="18"/>
        </w:rPr>
      </w:pPr>
      <w:r>
        <w:rPr>
          <w:rFonts w:hint="eastAsia"/>
        </w:rPr>
        <w:t>欲详细了解</w:t>
      </w:r>
      <w:r w:rsidR="00D72830">
        <w:rPr>
          <w:rFonts w:hint="eastAsia"/>
        </w:rPr>
        <w:t>包括</w:t>
      </w:r>
      <w:r>
        <w:rPr>
          <w:rFonts w:hint="eastAsia"/>
        </w:rPr>
        <w:t>全新</w:t>
      </w:r>
      <w:r>
        <w:rPr>
          <w:rFonts w:hint="eastAsia"/>
        </w:rPr>
        <w:t>TC Bar</w:t>
      </w:r>
      <w:r w:rsidR="00D72830">
        <w:rPr>
          <w:rFonts w:hint="eastAsia"/>
        </w:rPr>
        <w:t>在内的</w:t>
      </w:r>
      <w:r>
        <w:rPr>
          <w:rFonts w:hint="eastAsia"/>
        </w:rPr>
        <w:t>森海塞尔</w:t>
      </w:r>
      <w:r>
        <w:rPr>
          <w:rFonts w:hint="eastAsia"/>
        </w:rPr>
        <w:t>TeamConnect</w:t>
      </w:r>
      <w:r>
        <w:rPr>
          <w:rFonts w:hint="eastAsia"/>
        </w:rPr>
        <w:t>系列产品，请点击</w:t>
      </w:r>
      <w:hyperlink r:id="rId16" w:history="1">
        <w:r>
          <w:rPr>
            <w:rStyle w:val="af7"/>
            <w:rFonts w:hint="eastAsia"/>
          </w:rPr>
          <w:t>此处</w:t>
        </w:r>
      </w:hyperlink>
      <w:r w:rsidR="008B10C7">
        <w:rPr>
          <w:rFonts w:hint="eastAsia"/>
        </w:rPr>
        <w:t>链接。</w:t>
      </w:r>
      <w:r>
        <w:rPr>
          <w:rFonts w:hint="eastAsia"/>
        </w:rPr>
        <w:t>TC Bar</w:t>
      </w:r>
      <w:r>
        <w:rPr>
          <w:rFonts w:hint="eastAsia"/>
        </w:rPr>
        <w:t>预计将于今年晚些时候上市。</w:t>
      </w:r>
      <w:r>
        <w:rPr>
          <w:rFonts w:hint="eastAsia"/>
        </w:rPr>
        <w:t xml:space="preserve"> </w:t>
      </w:r>
    </w:p>
    <w:bookmarkEnd w:id="0"/>
    <w:p w14:paraId="6DFB5E04" w14:textId="77777777" w:rsidR="004B79CF" w:rsidRDefault="00B56016">
      <w:pPr>
        <w:textAlignment w:val="baseline"/>
        <w:rPr>
          <w:rFonts w:ascii="Segoe UI" w:eastAsia="宋体" w:hAnsi="Segoe UI" w:cs="Segoe UI"/>
          <w:szCs w:val="18"/>
        </w:rPr>
      </w:pPr>
      <w:r>
        <w:rPr>
          <w:rFonts w:ascii="Sennheiser Office" w:eastAsia="宋体" w:hAnsi="Sennheiser Office" w:hint="eastAsia"/>
        </w:rPr>
        <w:t> </w:t>
      </w:r>
    </w:p>
    <w:p w14:paraId="0A862D37" w14:textId="77777777" w:rsidR="00B40195" w:rsidRDefault="00B40195">
      <w:pPr>
        <w:spacing w:line="240" w:lineRule="auto"/>
        <w:rPr>
          <w:rFonts w:ascii="Sennheiser Office" w:eastAsia="微软雅黑" w:hAnsi="Sennheiser Office" w:cs="MS Gothic"/>
          <w:b/>
          <w:bCs/>
          <w:lang w:val="sv-SE"/>
        </w:rPr>
      </w:pPr>
      <w:r>
        <w:rPr>
          <w:rFonts w:ascii="Sennheiser Office" w:eastAsia="微软雅黑" w:hAnsi="Sennheiser Office" w:cs="MS Gothic"/>
          <w:b/>
          <w:bCs/>
          <w:lang w:val="sv-SE"/>
        </w:rPr>
        <w:br w:type="page"/>
      </w:r>
    </w:p>
    <w:p w14:paraId="1383D041" w14:textId="068A8111" w:rsidR="00B40195" w:rsidRDefault="00B40195" w:rsidP="00B40195">
      <w:pPr>
        <w:spacing w:line="276" w:lineRule="auto"/>
        <w:rPr>
          <w:rFonts w:ascii="Sennheiser Office" w:eastAsia="微软雅黑" w:hAnsi="Sennheiser Office"/>
          <w:b/>
          <w:bCs/>
          <w:lang w:val="sv-SE"/>
        </w:rPr>
      </w:pPr>
      <w:r>
        <w:rPr>
          <w:rFonts w:ascii="Sennheiser Office" w:eastAsia="微软雅黑" w:hAnsi="Sennheiser Office" w:cs="MS Gothic" w:hint="eastAsia"/>
          <w:b/>
          <w:bCs/>
          <w:lang w:val="sv-SE"/>
        </w:rPr>
        <w:lastRenderedPageBreak/>
        <w:t>关于森海塞</w:t>
      </w:r>
      <w:r>
        <w:rPr>
          <w:rFonts w:ascii="Sennheiser Office" w:eastAsia="微软雅黑" w:hAnsi="Sennheiser Office" w:cs="Malgun Gothic" w:hint="eastAsia"/>
          <w:b/>
          <w:bCs/>
          <w:lang w:val="sv-SE"/>
        </w:rPr>
        <w:t>尔品牌</w:t>
      </w:r>
    </w:p>
    <w:p w14:paraId="42D90AAE" w14:textId="77777777" w:rsidR="00B40195" w:rsidRDefault="00B40195" w:rsidP="00B40195">
      <w:pPr>
        <w:spacing w:line="276" w:lineRule="auto"/>
        <w:rPr>
          <w:rFonts w:ascii="Sennheiser Office" w:eastAsia="微软雅黑" w:hAnsi="Sennheiser Office"/>
          <w:lang w:val="sv-SE" w:eastAsia="en-US"/>
        </w:rPr>
      </w:pPr>
      <w:r>
        <w:rPr>
          <w:rFonts w:ascii="Sennheiser Office" w:eastAsia="微软雅黑" w:hAnsi="Sennheiser Office" w:cs="MS Gothic" w:hint="eastAsia"/>
          <w:lang w:val="sv-SE"/>
        </w:rPr>
        <w:t>音</w:t>
      </w:r>
      <w:r>
        <w:rPr>
          <w:rFonts w:ascii="Sennheiser Office" w:eastAsia="微软雅黑" w:hAnsi="Sennheiser Office" w:cs="Microsoft JhengHei" w:hint="eastAsia"/>
          <w:lang w:val="sv-SE"/>
        </w:rPr>
        <w:t>频是我们的生命之源</w:t>
      </w:r>
      <w:r>
        <w:rPr>
          <w:rFonts w:ascii="Sennheiser Office" w:eastAsia="微软雅黑" w:hAnsi="Sennheiser Office"/>
          <w:lang w:val="sv-SE"/>
        </w:rPr>
        <w:t xml:space="preserve"> </w:t>
      </w:r>
      <w:r>
        <w:rPr>
          <w:rFonts w:ascii="Sennheiser Office" w:eastAsia="微软雅黑" w:hAnsi="Sennheiser Office" w:cs="MS Gothic" w:hint="eastAsia"/>
          <w:lang w:val="sv-SE"/>
        </w:rPr>
        <w:t>。</w:t>
      </w:r>
      <w:r>
        <w:rPr>
          <w:rFonts w:ascii="Sennheiser Office" w:eastAsia="微软雅黑" w:hAnsi="Sennheiser Office"/>
          <w:lang w:val="sv-SE"/>
        </w:rPr>
        <w:t xml:space="preserve"> </w:t>
      </w:r>
      <w:r>
        <w:rPr>
          <w:rFonts w:ascii="Sennheiser Office" w:eastAsia="微软雅黑" w:hAnsi="Sennheiser Office" w:cs="MS Gothic" w:hint="eastAsia"/>
          <w:lang w:val="sv-SE"/>
        </w:rPr>
        <w:t>我</w:t>
      </w:r>
      <w:r>
        <w:rPr>
          <w:rFonts w:ascii="Sennheiser Office" w:eastAsia="微软雅黑" w:hAnsi="Sennheiser Office" w:cs="Microsoft JhengHei" w:hint="eastAsia"/>
          <w:lang w:val="sv-SE"/>
        </w:rPr>
        <w:t>们致力于创造与众不同的音频解决方案。</w:t>
      </w:r>
      <w:r>
        <w:rPr>
          <w:rFonts w:ascii="Sennheiser Office" w:eastAsia="微软雅黑" w:hAnsi="Sennheiser Office"/>
          <w:lang w:val="sv-SE"/>
        </w:rPr>
        <w:t xml:space="preserve"> </w:t>
      </w:r>
      <w:r>
        <w:rPr>
          <w:rFonts w:ascii="Sennheiser Office" w:eastAsia="微软雅黑" w:hAnsi="Sennheiser Office" w:cs="MS Gothic" w:hint="eastAsia"/>
          <w:lang w:val="sv-SE"/>
        </w:rPr>
        <w:t>打造音</w:t>
      </w:r>
      <w:r>
        <w:rPr>
          <w:rFonts w:ascii="Sennheiser Office" w:eastAsia="微软雅黑" w:hAnsi="Sennheiser Office" w:cs="Microsoft JhengHei" w:hint="eastAsia"/>
          <w:lang w:val="sv-SE"/>
        </w:rPr>
        <w:t>频之未来并为我们的客户提供非凡的声音体验</w:t>
      </w:r>
      <w:r>
        <w:rPr>
          <w:rFonts w:ascii="Sennheiser Office" w:eastAsia="微软雅黑" w:hAnsi="Sennheiser Office" w:cs="Sennheiser Office"/>
          <w:lang w:val="sv-SE"/>
        </w:rPr>
        <w:t>——</w:t>
      </w:r>
      <w:r>
        <w:rPr>
          <w:rFonts w:ascii="Sennheiser Office" w:eastAsia="微软雅黑" w:hAnsi="Sennheiser Office" w:cs="Microsoft JhengHei" w:hint="eastAsia"/>
          <w:lang w:val="sv-SE"/>
        </w:rPr>
        <w:t>这就是森海塞尔品牌</w:t>
      </w:r>
      <w:r>
        <w:rPr>
          <w:rFonts w:ascii="Sennheiser Office" w:eastAsia="微软雅黑" w:hAnsi="Sennheiser Office" w:hint="eastAsia"/>
          <w:lang w:val="sv-SE"/>
        </w:rPr>
        <w:t>近</w:t>
      </w:r>
      <w:r>
        <w:rPr>
          <w:rFonts w:ascii="Sennheiser Office" w:eastAsia="微软雅黑" w:hAnsi="Sennheiser Office"/>
          <w:lang w:val="sv-SE"/>
        </w:rPr>
        <w:t>80</w:t>
      </w:r>
      <w:r>
        <w:rPr>
          <w:rFonts w:ascii="Sennheiser Office" w:eastAsia="微软雅黑" w:hAnsi="Sennheiser Office" w:cs="MS Gothic" w:hint="eastAsia"/>
          <w:lang w:val="sv-SE"/>
        </w:rPr>
        <w:t>年来所</w:t>
      </w:r>
      <w:r>
        <w:rPr>
          <w:rFonts w:ascii="Sennheiser Office" w:eastAsia="微软雅黑" w:hAnsi="Sennheiser Office" w:cs="Microsoft JhengHei" w:hint="eastAsia"/>
          <w:lang w:val="sv-SE"/>
        </w:rPr>
        <w:t>传承的精神。专业话筒及监听系统、会议系统、流媒体技术和无线传输系统等专业音频解决方案，这些业务隶属于森海</w:t>
      </w:r>
      <w:r>
        <w:rPr>
          <w:rFonts w:ascii="Sennheiser Office" w:eastAsia="微软雅黑" w:hAnsi="Sennheiser Office" w:cs="MS Gothic" w:hint="eastAsia"/>
          <w:lang w:val="sv-SE"/>
        </w:rPr>
        <w:t>塞</w:t>
      </w:r>
      <w:r>
        <w:rPr>
          <w:rFonts w:ascii="Sennheiser Office" w:eastAsia="微软雅黑" w:hAnsi="Sennheiser Office" w:cs="Malgun Gothic" w:hint="eastAsia"/>
          <w:lang w:val="sv-SE"/>
        </w:rPr>
        <w:t>尔</w:t>
      </w:r>
      <w:r>
        <w:rPr>
          <w:rFonts w:ascii="Sennheiser Office" w:eastAsia="微软雅黑" w:hAnsi="Sennheiser Office"/>
          <w:lang w:val="sv-SE"/>
        </w:rPr>
        <w:t xml:space="preserve"> ( Sennheiser electronic GmbH &amp; Co. KG)</w:t>
      </w:r>
      <w:r>
        <w:rPr>
          <w:rFonts w:ascii="Sennheiser Office" w:eastAsia="微软雅黑" w:hAnsi="Sennheiser Office" w:cs="MS Gothic" w:hint="eastAsia"/>
          <w:lang w:val="sv-SE"/>
        </w:rPr>
        <w:t>；而消</w:t>
      </w:r>
      <w:r>
        <w:rPr>
          <w:rFonts w:ascii="Sennheiser Office" w:eastAsia="微软雅黑" w:hAnsi="Sennheiser Office" w:cs="Microsoft JhengHei" w:hint="eastAsia"/>
          <w:lang w:val="sv-SE"/>
        </w:rPr>
        <w:t>费电子产品业务包括耳机、条形音箱和语音增强耳机等在森海塞尔的授权下由索诺瓦控股集团</w:t>
      </w:r>
      <w:r>
        <w:rPr>
          <w:rFonts w:ascii="Sennheiser Office" w:eastAsia="微软雅黑" w:hAnsi="Sennheiser Office"/>
          <w:lang w:val="sv-SE"/>
        </w:rPr>
        <w:t xml:space="preserve"> (Sonova Holding AG) </w:t>
      </w:r>
      <w:r>
        <w:rPr>
          <w:rFonts w:ascii="Sennheiser Office" w:eastAsia="微软雅黑" w:hAnsi="Sennheiser Office" w:cs="MS Gothic" w:hint="eastAsia"/>
          <w:lang w:val="sv-SE"/>
        </w:rPr>
        <w:t>运</w:t>
      </w:r>
      <w:r>
        <w:rPr>
          <w:rFonts w:ascii="Sennheiser Office" w:eastAsia="微软雅黑" w:hAnsi="Sennheiser Office" w:cs="Microsoft JhengHei" w:hint="eastAsia"/>
          <w:lang w:val="sv-SE"/>
        </w:rPr>
        <w:t>营。</w:t>
      </w:r>
    </w:p>
    <w:p w14:paraId="1B7B907A" w14:textId="77777777" w:rsidR="00B40195" w:rsidRDefault="00B40195" w:rsidP="00B40195">
      <w:pPr>
        <w:spacing w:line="276" w:lineRule="auto"/>
        <w:rPr>
          <w:rFonts w:ascii="Sennheiser Office" w:eastAsia="微软雅黑" w:hAnsi="Sennheiser Office"/>
          <w:lang w:val="sv-SE"/>
        </w:rPr>
      </w:pPr>
    </w:p>
    <w:p w14:paraId="6E6254EF" w14:textId="77777777" w:rsidR="00B40195" w:rsidRDefault="008B7C58" w:rsidP="00B40195">
      <w:pPr>
        <w:spacing w:line="276" w:lineRule="auto"/>
        <w:rPr>
          <w:rFonts w:ascii="Sennheiser Office" w:eastAsia="微软雅黑" w:hAnsi="Sennheiser Office"/>
          <w:color w:val="0095D5" w:themeColor="accent1"/>
          <w:szCs w:val="18"/>
          <w:lang w:val="sv-SE"/>
        </w:rPr>
      </w:pPr>
      <w:hyperlink r:id="rId17" w:history="1">
        <w:r w:rsidR="00B40195">
          <w:rPr>
            <w:rStyle w:val="af7"/>
            <w:rFonts w:ascii="Sennheiser Office" w:eastAsia="微软雅黑" w:hAnsi="Sennheiser Office"/>
            <w:color w:val="0095D5" w:themeColor="accent1"/>
            <w:szCs w:val="18"/>
            <w:lang w:val="sv-SE"/>
          </w:rPr>
          <w:t>www.sennheiser.com</w:t>
        </w:r>
      </w:hyperlink>
      <w:r w:rsidR="00B40195">
        <w:rPr>
          <w:rFonts w:ascii="Sennheiser Office" w:eastAsia="微软雅黑" w:hAnsi="Sennheiser Office"/>
          <w:color w:val="0095D5" w:themeColor="accent1"/>
          <w:szCs w:val="18"/>
          <w:lang w:val="sv-SE"/>
        </w:rPr>
        <w:t xml:space="preserve"> </w:t>
      </w:r>
    </w:p>
    <w:p w14:paraId="4D615301" w14:textId="77777777" w:rsidR="00B40195" w:rsidRDefault="008B7C58" w:rsidP="00B40195">
      <w:pPr>
        <w:spacing w:line="276" w:lineRule="auto"/>
        <w:rPr>
          <w:rFonts w:ascii="Sennheiser Office" w:eastAsia="微软雅黑" w:hAnsi="Sennheiser Office"/>
          <w:color w:val="0095D5" w:themeColor="accent1"/>
          <w:szCs w:val="18"/>
          <w:lang w:val="sv-SE"/>
        </w:rPr>
      </w:pPr>
      <w:hyperlink r:id="rId18" w:history="1">
        <w:r w:rsidR="00B40195">
          <w:rPr>
            <w:rStyle w:val="af7"/>
            <w:rFonts w:ascii="Sennheiser Office" w:eastAsia="微软雅黑" w:hAnsi="Sennheiser Office"/>
            <w:color w:val="0095D5" w:themeColor="accent1"/>
            <w:szCs w:val="18"/>
            <w:lang w:val="sv-SE"/>
          </w:rPr>
          <w:t>www.sennheiser-hearing.com</w:t>
        </w:r>
      </w:hyperlink>
    </w:p>
    <w:p w14:paraId="29BA22B5" w14:textId="77777777" w:rsidR="00B40195" w:rsidRDefault="00B40195" w:rsidP="00B40195">
      <w:pPr>
        <w:spacing w:after="200" w:line="276" w:lineRule="auto"/>
        <w:rPr>
          <w:rFonts w:ascii="Sennheiser Office" w:eastAsia="微软雅黑" w:hAnsi="Sennheiser Office" w:cs="MS Gothic"/>
          <w:b/>
          <w:bCs/>
          <w:lang w:val="sv-SE"/>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tblGrid>
      <w:tr w:rsidR="00B40195" w14:paraId="7339E742" w14:textId="77777777" w:rsidTr="00B40195">
        <w:tc>
          <w:tcPr>
            <w:tcW w:w="4219" w:type="dxa"/>
            <w:hideMark/>
          </w:tcPr>
          <w:p w14:paraId="64D24F52" w14:textId="77777777" w:rsidR="00B40195" w:rsidRDefault="00B40195">
            <w:pPr>
              <w:pStyle w:val="Contact"/>
              <w:tabs>
                <w:tab w:val="left" w:pos="420"/>
              </w:tabs>
              <w:rPr>
                <w:rFonts w:ascii="微软雅黑" w:eastAsia="微软雅黑" w:hAnsi="微软雅黑"/>
                <w:b/>
                <w:sz w:val="18"/>
                <w:szCs w:val="18"/>
                <w:lang w:val="de-DE" w:eastAsia="en-US"/>
              </w:rPr>
            </w:pPr>
            <w:r>
              <w:rPr>
                <w:rFonts w:ascii="微软雅黑" w:eastAsia="微软雅黑" w:hAnsi="微软雅黑" w:hint="eastAsia"/>
                <w:b/>
                <w:sz w:val="18"/>
                <w:szCs w:val="18"/>
                <w:lang w:val="en-US"/>
              </w:rPr>
              <w:t>大中华区新闻联络人</w:t>
            </w:r>
          </w:p>
        </w:tc>
      </w:tr>
      <w:tr w:rsidR="00B40195" w14:paraId="69E1C202" w14:textId="77777777" w:rsidTr="00B40195">
        <w:tc>
          <w:tcPr>
            <w:tcW w:w="4219" w:type="dxa"/>
            <w:hideMark/>
          </w:tcPr>
          <w:p w14:paraId="0F69D374" w14:textId="77777777" w:rsidR="00B40195" w:rsidRDefault="00B40195">
            <w:pPr>
              <w:pStyle w:val="Contact"/>
              <w:tabs>
                <w:tab w:val="left" w:pos="420"/>
              </w:tabs>
              <w:rPr>
                <w:rFonts w:ascii="微软雅黑" w:eastAsia="微软雅黑" w:hAnsi="微软雅黑"/>
                <w:color w:val="0095D5"/>
                <w:sz w:val="18"/>
                <w:szCs w:val="18"/>
              </w:rPr>
            </w:pPr>
            <w:r>
              <w:rPr>
                <w:rFonts w:ascii="微软雅黑" w:eastAsia="微软雅黑" w:hAnsi="微软雅黑" w:hint="eastAsia"/>
                <w:color w:val="0095D5"/>
                <w:sz w:val="18"/>
                <w:szCs w:val="18"/>
                <w:lang w:val="en-US"/>
              </w:rPr>
              <w:t>顾彦多</w:t>
            </w:r>
            <w:r>
              <w:rPr>
                <w:rFonts w:ascii="微软雅黑" w:eastAsia="微软雅黑" w:hAnsi="微软雅黑" w:hint="eastAsia"/>
                <w:color w:val="0095D5"/>
                <w:sz w:val="18"/>
                <w:szCs w:val="18"/>
              </w:rPr>
              <w:t xml:space="preserve"> Ivy</w:t>
            </w:r>
          </w:p>
        </w:tc>
      </w:tr>
      <w:tr w:rsidR="00B40195" w14:paraId="7402130E" w14:textId="77777777" w:rsidTr="00B40195">
        <w:tc>
          <w:tcPr>
            <w:tcW w:w="4219" w:type="dxa"/>
            <w:hideMark/>
          </w:tcPr>
          <w:p w14:paraId="14DCC1C3" w14:textId="77777777" w:rsidR="00B40195" w:rsidRDefault="00B40195">
            <w:pPr>
              <w:pStyle w:val="Contact"/>
              <w:tabs>
                <w:tab w:val="left" w:pos="420"/>
              </w:tabs>
              <w:rPr>
                <w:rFonts w:ascii="微软雅黑" w:eastAsia="微软雅黑" w:hAnsi="微软雅黑"/>
                <w:sz w:val="18"/>
                <w:szCs w:val="18"/>
              </w:rPr>
            </w:pPr>
            <w:r>
              <w:rPr>
                <w:rFonts w:ascii="微软雅黑" w:eastAsia="微软雅黑" w:hAnsi="微软雅黑" w:hint="eastAsia"/>
                <w:sz w:val="18"/>
                <w:szCs w:val="18"/>
              </w:rPr>
              <w:t>ivy.gu@sennheiser.com</w:t>
            </w:r>
          </w:p>
        </w:tc>
      </w:tr>
      <w:tr w:rsidR="00B40195" w14:paraId="747F7041" w14:textId="77777777" w:rsidTr="00B40195">
        <w:tc>
          <w:tcPr>
            <w:tcW w:w="4219" w:type="dxa"/>
            <w:hideMark/>
          </w:tcPr>
          <w:p w14:paraId="0EA1E94A" w14:textId="77777777" w:rsidR="00B40195" w:rsidRDefault="00B40195">
            <w:pPr>
              <w:pStyle w:val="Contact"/>
              <w:tabs>
                <w:tab w:val="left" w:pos="420"/>
              </w:tabs>
              <w:rPr>
                <w:rFonts w:ascii="微软雅黑" w:eastAsia="微软雅黑" w:hAnsi="微软雅黑"/>
                <w:sz w:val="18"/>
                <w:szCs w:val="18"/>
              </w:rPr>
            </w:pPr>
            <w:r>
              <w:rPr>
                <w:rFonts w:ascii="微软雅黑" w:eastAsia="微软雅黑" w:hAnsi="微软雅黑" w:hint="eastAsia"/>
                <w:sz w:val="18"/>
                <w:szCs w:val="18"/>
              </w:rPr>
              <w:t>+86-13810674317</w:t>
            </w:r>
          </w:p>
        </w:tc>
      </w:tr>
    </w:tbl>
    <w:p w14:paraId="58026C8A" w14:textId="77777777" w:rsidR="00B40195" w:rsidRDefault="00B40195" w:rsidP="00B40195">
      <w:pPr>
        <w:spacing w:line="276" w:lineRule="auto"/>
        <w:rPr>
          <w:rFonts w:ascii="Sennheiser Office" w:eastAsia="微软雅黑" w:hAnsi="Sennheiser Office"/>
          <w:lang w:val="en-US" w:eastAsia="en-US"/>
        </w:rPr>
      </w:pPr>
    </w:p>
    <w:p w14:paraId="6DFB5E05" w14:textId="77777777" w:rsidR="004B79CF" w:rsidRDefault="004B79CF">
      <w:pPr>
        <w:rPr>
          <w:lang w:val="en-US"/>
        </w:rPr>
      </w:pPr>
    </w:p>
    <w:sectPr w:rsidR="004B79CF">
      <w:headerReference w:type="default" r:id="rId19"/>
      <w:headerReference w:type="first" r:id="rId20"/>
      <w:footerReference w:type="first" r:id="rId21"/>
      <w:pgSz w:w="11906" w:h="16838"/>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5E656" w14:textId="77777777" w:rsidR="00B525AC" w:rsidRDefault="00B525AC">
      <w:pPr>
        <w:spacing w:line="240" w:lineRule="auto"/>
      </w:pPr>
      <w:r>
        <w:separator/>
      </w:r>
    </w:p>
  </w:endnote>
  <w:endnote w:type="continuationSeparator" w:id="0">
    <w:p w14:paraId="2888AB70" w14:textId="77777777" w:rsidR="00B525AC" w:rsidRDefault="00B525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5B8CB393-7DBC-4EA4-B599-D0814291E8E7}"/>
    <w:embedBold r:id="rId2" w:fontKey="{D5FEC82B-2556-4019-8F6D-8EEC055FC8C0}"/>
    <w:embedItalic r:id="rId3" w:fontKey="{E5569FC5-16C3-4E35-B119-32EFFAB97E58}"/>
    <w:embedBoldItalic r:id="rId4" w:fontKey="{6C20141D-8449-4302-88A1-FD22D3CD6ABD}"/>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4B083E6-48C7-40B0-B360-26CBD538B6E0}"/>
  </w:font>
  <w:font w:name="Calibri">
    <w:panose1 w:val="020F0502020204030204"/>
    <w:charset w:val="00"/>
    <w:family w:val="swiss"/>
    <w:pitch w:val="variable"/>
    <w:sig w:usb0="E4002EFF" w:usb1="C000247B" w:usb2="00000009" w:usb3="00000000" w:csb0="000001FF" w:csb1="00000000"/>
    <w:embedRegular r:id="rId6" w:fontKey="{A6358E15-1A02-46E5-8175-C610DDDEA7B2}"/>
  </w:font>
  <w:font w:name="微软雅黑">
    <w:panose1 w:val="020B0503020204020204"/>
    <w:charset w:val="86"/>
    <w:family w:val="swiss"/>
    <w:pitch w:val="variable"/>
    <w:sig w:usb0="80000287" w:usb1="2ACF3C50" w:usb2="00000016" w:usb3="00000000" w:csb0="0004001F" w:csb1="00000000"/>
    <w:embedRegular r:id="rId7" w:subsetted="1" w:fontKey="{DC096AC1-2612-412D-B4F5-687B7479D896}"/>
    <w:embedBold r:id="rId8" w:subsetted="1" w:fontKey="{36E8B79E-F8E1-4D7A-BDD2-B344DBFB61F4}"/>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5E18" w14:textId="77777777" w:rsidR="004B79CF" w:rsidRDefault="00B56016">
    <w:pPr>
      <w:pStyle w:val="a8"/>
      <w:tabs>
        <w:tab w:val="left" w:pos="3068"/>
      </w:tabs>
    </w:pPr>
    <w:r>
      <w:rPr>
        <w:rFonts w:hint="eastAsia"/>
        <w:noProof/>
      </w:rPr>
      <w:drawing>
        <wp:anchor distT="0" distB="0" distL="114300" distR="114300" simplePos="0" relativeHeight="251658752" behindDoc="0" locked="1" layoutInCell="1" allowOverlap="1" wp14:anchorId="6DFB5E1D" wp14:editId="6DFB5E1E">
          <wp:simplePos x="0" y="0"/>
          <wp:positionH relativeFrom="page">
            <wp:posOffset>900430</wp:posOffset>
          </wp:positionH>
          <wp:positionV relativeFrom="page">
            <wp:posOffset>10153015</wp:posOffset>
          </wp:positionV>
          <wp:extent cx="1026160"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867D9" w14:textId="77777777" w:rsidR="00B525AC" w:rsidRDefault="00B525AC">
      <w:r>
        <w:separator/>
      </w:r>
    </w:p>
  </w:footnote>
  <w:footnote w:type="continuationSeparator" w:id="0">
    <w:p w14:paraId="131D3393" w14:textId="77777777" w:rsidR="00B525AC" w:rsidRDefault="00B52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5E14" w14:textId="77777777" w:rsidR="004B79CF" w:rsidRDefault="00B56016">
    <w:pPr>
      <w:pStyle w:val="aa"/>
      <w:rPr>
        <w:color w:val="0095D5" w:themeColor="accent1"/>
      </w:rPr>
    </w:pPr>
    <w:r>
      <w:rPr>
        <w:rFonts w:hint="eastAsia"/>
        <w:color w:val="0095D5" w:themeColor="accent1"/>
      </w:rPr>
      <w:t>新闻稿</w:t>
    </w:r>
    <w:r>
      <w:rPr>
        <w:rFonts w:hint="eastAsia"/>
        <w:noProof/>
      </w:rPr>
      <w:drawing>
        <wp:anchor distT="0" distB="0" distL="114300" distR="114300" simplePos="0" relativeHeight="251656704" behindDoc="0" locked="1" layoutInCell="1" allowOverlap="1" wp14:anchorId="6DFB5E19" wp14:editId="6DFB5E1A">
          <wp:simplePos x="0" y="0"/>
          <wp:positionH relativeFrom="page">
            <wp:posOffset>900430</wp:posOffset>
          </wp:positionH>
          <wp:positionV relativeFrom="page">
            <wp:posOffset>422275</wp:posOffset>
          </wp:positionV>
          <wp:extent cx="575945" cy="431165"/>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6DFB5E15" w14:textId="77777777" w:rsidR="004B79CF" w:rsidRDefault="00B56016">
    <w:pPr>
      <w:pStyle w:val="aa"/>
    </w:pPr>
    <w:r>
      <w:fldChar w:fldCharType="begin"/>
    </w:r>
    <w:r>
      <w:instrText xml:space="preserve"> PAGE  \* Arabic  \* MERGEFORMAT </w:instrText>
    </w:r>
    <w:r>
      <w:fldChar w:fldCharType="separate"/>
    </w:r>
    <w:r>
      <w:rPr>
        <w:rFonts w:hint="eastAsia"/>
      </w:rPr>
      <w:t>2</w:t>
    </w:r>
    <w:r>
      <w:fldChar w:fldCharType="end"/>
    </w:r>
    <w:r>
      <w:rPr>
        <w:rFonts w:hint="eastAsia"/>
      </w:rPr>
      <w:t>/</w:t>
    </w:r>
    <w:r w:rsidR="008B7C58">
      <w:fldChar w:fldCharType="begin"/>
    </w:r>
    <w:r w:rsidR="008B7C58">
      <w:instrText>NUMPAGES  \* Arabic  \* MERGEFORMAT</w:instrText>
    </w:r>
    <w:r w:rsidR="008B7C58">
      <w:fldChar w:fldCharType="separate"/>
    </w:r>
    <w:r>
      <w:t>5</w:t>
    </w:r>
    <w:r w:rsidR="008B7C5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5E16" w14:textId="77777777" w:rsidR="004B79CF" w:rsidRDefault="00B56016">
    <w:pPr>
      <w:pStyle w:val="aa"/>
      <w:rPr>
        <w:color w:val="0095D5" w:themeColor="accent1"/>
      </w:rPr>
    </w:pPr>
    <w:r>
      <w:rPr>
        <w:rFonts w:hint="eastAsia"/>
        <w:color w:val="0095D5" w:themeColor="accent1"/>
      </w:rPr>
      <w:t>新闻稿</w:t>
    </w:r>
    <w:r>
      <w:rPr>
        <w:rFonts w:hint="eastAsia"/>
        <w:noProof/>
      </w:rPr>
      <w:drawing>
        <wp:anchor distT="0" distB="0" distL="114300" distR="114300" simplePos="0" relativeHeight="251657728" behindDoc="0" locked="1" layoutInCell="1" allowOverlap="1" wp14:anchorId="6DFB5E1B" wp14:editId="6DFB5E1C">
          <wp:simplePos x="0" y="0"/>
          <wp:positionH relativeFrom="page">
            <wp:posOffset>900430</wp:posOffset>
          </wp:positionH>
          <wp:positionV relativeFrom="page">
            <wp:posOffset>422275</wp:posOffset>
          </wp:positionV>
          <wp:extent cx="575945" cy="431165"/>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6DFB5E17" w14:textId="77777777" w:rsidR="004B79CF" w:rsidRDefault="00B56016">
    <w:pPr>
      <w:pStyle w:val="aa"/>
    </w:pPr>
    <w:r>
      <w:fldChar w:fldCharType="begin"/>
    </w:r>
    <w:r>
      <w:instrText xml:space="preserve"> PAGE  \* Arabic  \* MERGEFORMAT </w:instrText>
    </w:r>
    <w:r>
      <w:fldChar w:fldCharType="separate"/>
    </w:r>
    <w:r>
      <w:rPr>
        <w:rFonts w:hint="eastAsia"/>
      </w:rPr>
      <w:t>1</w:t>
    </w:r>
    <w:r>
      <w:fldChar w:fldCharType="end"/>
    </w:r>
    <w:r>
      <w:rPr>
        <w:rFonts w:hint="eastAsia"/>
      </w:rPr>
      <w:t>/</w:t>
    </w:r>
    <w:r w:rsidR="008B7C58">
      <w:fldChar w:fldCharType="begin"/>
    </w:r>
    <w:r w:rsidR="008B7C58">
      <w:instrText>NUMPAGES  \* Arabic  \* MERGEFORMAT</w:instrText>
    </w:r>
    <w:r w:rsidR="008B7C58">
      <w:fldChar w:fldCharType="separate"/>
    </w:r>
    <w:r>
      <w:t>5</w:t>
    </w:r>
    <w:r w:rsidR="008B7C58">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g0MGVjOGUyZDhkNGI2ZTMwYTAxNDUxNjRhMWRhNzIifQ=="/>
  </w:docVars>
  <w:rsids>
    <w:rsidRoot w:val="00CA1EB9"/>
    <w:rsid w:val="000003EA"/>
    <w:rsid w:val="00001645"/>
    <w:rsid w:val="00001CB8"/>
    <w:rsid w:val="00002BA6"/>
    <w:rsid w:val="00004443"/>
    <w:rsid w:val="00006FC6"/>
    <w:rsid w:val="0001001F"/>
    <w:rsid w:val="0001027A"/>
    <w:rsid w:val="000102A9"/>
    <w:rsid w:val="00010DB0"/>
    <w:rsid w:val="00011C6C"/>
    <w:rsid w:val="00013470"/>
    <w:rsid w:val="000134D7"/>
    <w:rsid w:val="00014BCA"/>
    <w:rsid w:val="00014D54"/>
    <w:rsid w:val="000151A7"/>
    <w:rsid w:val="000156A7"/>
    <w:rsid w:val="00016196"/>
    <w:rsid w:val="0001632B"/>
    <w:rsid w:val="0001676E"/>
    <w:rsid w:val="00016D44"/>
    <w:rsid w:val="00017631"/>
    <w:rsid w:val="0002150C"/>
    <w:rsid w:val="00021722"/>
    <w:rsid w:val="0002207D"/>
    <w:rsid w:val="000250B4"/>
    <w:rsid w:val="00025286"/>
    <w:rsid w:val="0002555F"/>
    <w:rsid w:val="000272CD"/>
    <w:rsid w:val="0003165D"/>
    <w:rsid w:val="0003314C"/>
    <w:rsid w:val="00033E96"/>
    <w:rsid w:val="00034424"/>
    <w:rsid w:val="000347C5"/>
    <w:rsid w:val="00035FDB"/>
    <w:rsid w:val="00036796"/>
    <w:rsid w:val="0004056A"/>
    <w:rsid w:val="00042050"/>
    <w:rsid w:val="00043821"/>
    <w:rsid w:val="000451AC"/>
    <w:rsid w:val="000454A7"/>
    <w:rsid w:val="00045BA2"/>
    <w:rsid w:val="00046898"/>
    <w:rsid w:val="00047D6A"/>
    <w:rsid w:val="00050225"/>
    <w:rsid w:val="000506D3"/>
    <w:rsid w:val="000515F9"/>
    <w:rsid w:val="00051D12"/>
    <w:rsid w:val="00052598"/>
    <w:rsid w:val="000534CD"/>
    <w:rsid w:val="00053F63"/>
    <w:rsid w:val="00054955"/>
    <w:rsid w:val="00055750"/>
    <w:rsid w:val="0005722A"/>
    <w:rsid w:val="00057FC1"/>
    <w:rsid w:val="00060B4C"/>
    <w:rsid w:val="00060BEE"/>
    <w:rsid w:val="0006221A"/>
    <w:rsid w:val="00062A68"/>
    <w:rsid w:val="00062A9A"/>
    <w:rsid w:val="000635DC"/>
    <w:rsid w:val="00063B61"/>
    <w:rsid w:val="000649B2"/>
    <w:rsid w:val="000650C7"/>
    <w:rsid w:val="00065CB1"/>
    <w:rsid w:val="00066E2D"/>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34C3"/>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73FE"/>
    <w:rsid w:val="000A04F4"/>
    <w:rsid w:val="000A054A"/>
    <w:rsid w:val="000A0A0B"/>
    <w:rsid w:val="000A0A1A"/>
    <w:rsid w:val="000A0BD9"/>
    <w:rsid w:val="000A3D03"/>
    <w:rsid w:val="000A43F1"/>
    <w:rsid w:val="000A5F5B"/>
    <w:rsid w:val="000A652A"/>
    <w:rsid w:val="000A6574"/>
    <w:rsid w:val="000B0441"/>
    <w:rsid w:val="000B144E"/>
    <w:rsid w:val="000B16C2"/>
    <w:rsid w:val="000B229A"/>
    <w:rsid w:val="000B22A8"/>
    <w:rsid w:val="000B419D"/>
    <w:rsid w:val="000B5BED"/>
    <w:rsid w:val="000B6B1B"/>
    <w:rsid w:val="000B7953"/>
    <w:rsid w:val="000C07FC"/>
    <w:rsid w:val="000C0935"/>
    <w:rsid w:val="000C1C9D"/>
    <w:rsid w:val="000C3C6E"/>
    <w:rsid w:val="000C5E35"/>
    <w:rsid w:val="000C657F"/>
    <w:rsid w:val="000C6E65"/>
    <w:rsid w:val="000C7D2D"/>
    <w:rsid w:val="000D07C3"/>
    <w:rsid w:val="000D1E44"/>
    <w:rsid w:val="000D36B9"/>
    <w:rsid w:val="000D3ACD"/>
    <w:rsid w:val="000D477A"/>
    <w:rsid w:val="000D499C"/>
    <w:rsid w:val="000D7E39"/>
    <w:rsid w:val="000E195D"/>
    <w:rsid w:val="000E1BFE"/>
    <w:rsid w:val="000E3448"/>
    <w:rsid w:val="000E4136"/>
    <w:rsid w:val="000E558A"/>
    <w:rsid w:val="000E6930"/>
    <w:rsid w:val="000E72F5"/>
    <w:rsid w:val="000F03E5"/>
    <w:rsid w:val="000F0CCB"/>
    <w:rsid w:val="000F0DA8"/>
    <w:rsid w:val="000F1105"/>
    <w:rsid w:val="000F1B7D"/>
    <w:rsid w:val="000F442D"/>
    <w:rsid w:val="000F551D"/>
    <w:rsid w:val="000F6AE4"/>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5B31"/>
    <w:rsid w:val="00116389"/>
    <w:rsid w:val="0011665F"/>
    <w:rsid w:val="0011685D"/>
    <w:rsid w:val="00117457"/>
    <w:rsid w:val="00117A83"/>
    <w:rsid w:val="00117D6E"/>
    <w:rsid w:val="00120C1B"/>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C72"/>
    <w:rsid w:val="00137E86"/>
    <w:rsid w:val="0014006E"/>
    <w:rsid w:val="0014010A"/>
    <w:rsid w:val="00140778"/>
    <w:rsid w:val="0014326E"/>
    <w:rsid w:val="00146DDA"/>
    <w:rsid w:val="00147940"/>
    <w:rsid w:val="001479E9"/>
    <w:rsid w:val="00147C22"/>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2AB"/>
    <w:rsid w:val="00177338"/>
    <w:rsid w:val="00181262"/>
    <w:rsid w:val="00181B67"/>
    <w:rsid w:val="00182103"/>
    <w:rsid w:val="001821D7"/>
    <w:rsid w:val="001828DD"/>
    <w:rsid w:val="00186350"/>
    <w:rsid w:val="00186AF2"/>
    <w:rsid w:val="00187B60"/>
    <w:rsid w:val="0019036D"/>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18BD"/>
    <w:rsid w:val="001D37F4"/>
    <w:rsid w:val="001D4E25"/>
    <w:rsid w:val="001D5C68"/>
    <w:rsid w:val="001D749B"/>
    <w:rsid w:val="001D7EE6"/>
    <w:rsid w:val="001E0408"/>
    <w:rsid w:val="001E0C8F"/>
    <w:rsid w:val="001E0E09"/>
    <w:rsid w:val="001E108A"/>
    <w:rsid w:val="001E25D5"/>
    <w:rsid w:val="001E3354"/>
    <w:rsid w:val="001E3A92"/>
    <w:rsid w:val="001E3B92"/>
    <w:rsid w:val="001E4E1A"/>
    <w:rsid w:val="001E5371"/>
    <w:rsid w:val="001E558D"/>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C58"/>
    <w:rsid w:val="00204735"/>
    <w:rsid w:val="002057CE"/>
    <w:rsid w:val="00205DC9"/>
    <w:rsid w:val="00206240"/>
    <w:rsid w:val="002075EF"/>
    <w:rsid w:val="00210D69"/>
    <w:rsid w:val="0021298B"/>
    <w:rsid w:val="00213A44"/>
    <w:rsid w:val="00213B6E"/>
    <w:rsid w:val="00214B63"/>
    <w:rsid w:val="00214BEE"/>
    <w:rsid w:val="00214F23"/>
    <w:rsid w:val="002206C4"/>
    <w:rsid w:val="00220ABB"/>
    <w:rsid w:val="00222BE2"/>
    <w:rsid w:val="00222D1C"/>
    <w:rsid w:val="00223399"/>
    <w:rsid w:val="002279EA"/>
    <w:rsid w:val="0023030F"/>
    <w:rsid w:val="0023069B"/>
    <w:rsid w:val="00232AC4"/>
    <w:rsid w:val="002332F1"/>
    <w:rsid w:val="00234D94"/>
    <w:rsid w:val="00235506"/>
    <w:rsid w:val="002356E0"/>
    <w:rsid w:val="00235C08"/>
    <w:rsid w:val="00236A07"/>
    <w:rsid w:val="00237545"/>
    <w:rsid w:val="002409B4"/>
    <w:rsid w:val="00240FBF"/>
    <w:rsid w:val="00243534"/>
    <w:rsid w:val="0024362B"/>
    <w:rsid w:val="00245322"/>
    <w:rsid w:val="002465AA"/>
    <w:rsid w:val="0024691C"/>
    <w:rsid w:val="00247165"/>
    <w:rsid w:val="00247551"/>
    <w:rsid w:val="00250270"/>
    <w:rsid w:val="002502A3"/>
    <w:rsid w:val="00251AF6"/>
    <w:rsid w:val="0025461E"/>
    <w:rsid w:val="0025490E"/>
    <w:rsid w:val="002553FB"/>
    <w:rsid w:val="002572AB"/>
    <w:rsid w:val="00257E72"/>
    <w:rsid w:val="00257ECC"/>
    <w:rsid w:val="0026174D"/>
    <w:rsid w:val="00262172"/>
    <w:rsid w:val="002625D3"/>
    <w:rsid w:val="00262913"/>
    <w:rsid w:val="00263894"/>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519"/>
    <w:rsid w:val="0029063B"/>
    <w:rsid w:val="002908FE"/>
    <w:rsid w:val="002917A2"/>
    <w:rsid w:val="002927B1"/>
    <w:rsid w:val="00293427"/>
    <w:rsid w:val="00293C1C"/>
    <w:rsid w:val="00294BF6"/>
    <w:rsid w:val="00295CC5"/>
    <w:rsid w:val="002A022C"/>
    <w:rsid w:val="002A128E"/>
    <w:rsid w:val="002A1306"/>
    <w:rsid w:val="002A1A27"/>
    <w:rsid w:val="002A24D0"/>
    <w:rsid w:val="002A2596"/>
    <w:rsid w:val="002A528A"/>
    <w:rsid w:val="002A54F5"/>
    <w:rsid w:val="002A6192"/>
    <w:rsid w:val="002A7D78"/>
    <w:rsid w:val="002B0675"/>
    <w:rsid w:val="002B0732"/>
    <w:rsid w:val="002B1761"/>
    <w:rsid w:val="002B228B"/>
    <w:rsid w:val="002B3B94"/>
    <w:rsid w:val="002B3F1F"/>
    <w:rsid w:val="002B4530"/>
    <w:rsid w:val="002B47C1"/>
    <w:rsid w:val="002B4D35"/>
    <w:rsid w:val="002B4F52"/>
    <w:rsid w:val="002B5692"/>
    <w:rsid w:val="002B5C00"/>
    <w:rsid w:val="002B6A24"/>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C768B"/>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5A45"/>
    <w:rsid w:val="002E6AC4"/>
    <w:rsid w:val="002E73A6"/>
    <w:rsid w:val="002E7714"/>
    <w:rsid w:val="002F081B"/>
    <w:rsid w:val="002F0BA7"/>
    <w:rsid w:val="002F1855"/>
    <w:rsid w:val="002F319B"/>
    <w:rsid w:val="002F39C7"/>
    <w:rsid w:val="002F4586"/>
    <w:rsid w:val="002F45B1"/>
    <w:rsid w:val="002F4E5D"/>
    <w:rsid w:val="002F564A"/>
    <w:rsid w:val="002F6370"/>
    <w:rsid w:val="002F6C5E"/>
    <w:rsid w:val="00302DD8"/>
    <w:rsid w:val="0030478E"/>
    <w:rsid w:val="003053A9"/>
    <w:rsid w:val="003054E4"/>
    <w:rsid w:val="00305B63"/>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CAD"/>
    <w:rsid w:val="00320E9B"/>
    <w:rsid w:val="00320EA4"/>
    <w:rsid w:val="00320FA0"/>
    <w:rsid w:val="0032173C"/>
    <w:rsid w:val="003222F5"/>
    <w:rsid w:val="0032250A"/>
    <w:rsid w:val="0032394E"/>
    <w:rsid w:val="00323E7E"/>
    <w:rsid w:val="0032455A"/>
    <w:rsid w:val="00324808"/>
    <w:rsid w:val="00324859"/>
    <w:rsid w:val="00325508"/>
    <w:rsid w:val="003259C4"/>
    <w:rsid w:val="00326550"/>
    <w:rsid w:val="003267BC"/>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0E3"/>
    <w:rsid w:val="00346244"/>
    <w:rsid w:val="00346D4C"/>
    <w:rsid w:val="00346E05"/>
    <w:rsid w:val="00347134"/>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39C5"/>
    <w:rsid w:val="003640B0"/>
    <w:rsid w:val="0036480A"/>
    <w:rsid w:val="00364AC2"/>
    <w:rsid w:val="0036604E"/>
    <w:rsid w:val="00367970"/>
    <w:rsid w:val="003679E5"/>
    <w:rsid w:val="00367A1D"/>
    <w:rsid w:val="0037012D"/>
    <w:rsid w:val="00370755"/>
    <w:rsid w:val="003708EA"/>
    <w:rsid w:val="00370FDD"/>
    <w:rsid w:val="003710A6"/>
    <w:rsid w:val="00372321"/>
    <w:rsid w:val="00373F92"/>
    <w:rsid w:val="003753CB"/>
    <w:rsid w:val="00375730"/>
    <w:rsid w:val="00375ACD"/>
    <w:rsid w:val="00376B37"/>
    <w:rsid w:val="00377FEF"/>
    <w:rsid w:val="00380BAA"/>
    <w:rsid w:val="003826D8"/>
    <w:rsid w:val="003828F8"/>
    <w:rsid w:val="00383E02"/>
    <w:rsid w:val="003847D0"/>
    <w:rsid w:val="00384CF4"/>
    <w:rsid w:val="0038514B"/>
    <w:rsid w:val="003856BF"/>
    <w:rsid w:val="0038583A"/>
    <w:rsid w:val="0038675D"/>
    <w:rsid w:val="00387600"/>
    <w:rsid w:val="00387744"/>
    <w:rsid w:val="00391A22"/>
    <w:rsid w:val="00392136"/>
    <w:rsid w:val="0039437B"/>
    <w:rsid w:val="00394948"/>
    <w:rsid w:val="0039559A"/>
    <w:rsid w:val="00395FA4"/>
    <w:rsid w:val="00396F09"/>
    <w:rsid w:val="00397D61"/>
    <w:rsid w:val="003A0A80"/>
    <w:rsid w:val="003A1936"/>
    <w:rsid w:val="003A21E5"/>
    <w:rsid w:val="003A26C2"/>
    <w:rsid w:val="003A31B6"/>
    <w:rsid w:val="003A346B"/>
    <w:rsid w:val="003A3577"/>
    <w:rsid w:val="003A45F8"/>
    <w:rsid w:val="003A4922"/>
    <w:rsid w:val="003A4DB9"/>
    <w:rsid w:val="003A626D"/>
    <w:rsid w:val="003A649F"/>
    <w:rsid w:val="003A6992"/>
    <w:rsid w:val="003A6D8D"/>
    <w:rsid w:val="003B0601"/>
    <w:rsid w:val="003B07EB"/>
    <w:rsid w:val="003B1D77"/>
    <w:rsid w:val="003B23D8"/>
    <w:rsid w:val="003B2482"/>
    <w:rsid w:val="003B353B"/>
    <w:rsid w:val="003B3F54"/>
    <w:rsid w:val="003B5F21"/>
    <w:rsid w:val="003B62A3"/>
    <w:rsid w:val="003B67FE"/>
    <w:rsid w:val="003B6D3D"/>
    <w:rsid w:val="003B6F65"/>
    <w:rsid w:val="003B7C18"/>
    <w:rsid w:val="003C10AE"/>
    <w:rsid w:val="003C140F"/>
    <w:rsid w:val="003C2AB5"/>
    <w:rsid w:val="003C35CE"/>
    <w:rsid w:val="003C59A5"/>
    <w:rsid w:val="003C5BCC"/>
    <w:rsid w:val="003C7303"/>
    <w:rsid w:val="003C73BC"/>
    <w:rsid w:val="003D06A1"/>
    <w:rsid w:val="003D0A6A"/>
    <w:rsid w:val="003D109F"/>
    <w:rsid w:val="003D1A53"/>
    <w:rsid w:val="003D1BAA"/>
    <w:rsid w:val="003D20E7"/>
    <w:rsid w:val="003D2DCD"/>
    <w:rsid w:val="003D3F68"/>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3D8"/>
    <w:rsid w:val="00400B3D"/>
    <w:rsid w:val="0040177E"/>
    <w:rsid w:val="00402070"/>
    <w:rsid w:val="00402258"/>
    <w:rsid w:val="00404BF7"/>
    <w:rsid w:val="00406681"/>
    <w:rsid w:val="00407182"/>
    <w:rsid w:val="00407687"/>
    <w:rsid w:val="00407C4A"/>
    <w:rsid w:val="004122C3"/>
    <w:rsid w:val="00412652"/>
    <w:rsid w:val="004133A6"/>
    <w:rsid w:val="00413F14"/>
    <w:rsid w:val="00417214"/>
    <w:rsid w:val="004174A8"/>
    <w:rsid w:val="00417BAD"/>
    <w:rsid w:val="0042117D"/>
    <w:rsid w:val="004217A0"/>
    <w:rsid w:val="004219E9"/>
    <w:rsid w:val="00422219"/>
    <w:rsid w:val="004222D6"/>
    <w:rsid w:val="0042499B"/>
    <w:rsid w:val="004258A9"/>
    <w:rsid w:val="004267A2"/>
    <w:rsid w:val="0042788F"/>
    <w:rsid w:val="00430077"/>
    <w:rsid w:val="00430D88"/>
    <w:rsid w:val="00430FC7"/>
    <w:rsid w:val="00431785"/>
    <w:rsid w:val="00431F4B"/>
    <w:rsid w:val="00432183"/>
    <w:rsid w:val="00432BD2"/>
    <w:rsid w:val="00432FFB"/>
    <w:rsid w:val="0043314B"/>
    <w:rsid w:val="004332C4"/>
    <w:rsid w:val="00433693"/>
    <w:rsid w:val="00433770"/>
    <w:rsid w:val="0043430D"/>
    <w:rsid w:val="00436224"/>
    <w:rsid w:val="00437926"/>
    <w:rsid w:val="00440500"/>
    <w:rsid w:val="00440D89"/>
    <w:rsid w:val="00441B7E"/>
    <w:rsid w:val="00442551"/>
    <w:rsid w:val="00443DB5"/>
    <w:rsid w:val="00444C8F"/>
    <w:rsid w:val="00445882"/>
    <w:rsid w:val="00445B4B"/>
    <w:rsid w:val="00450357"/>
    <w:rsid w:val="00450F19"/>
    <w:rsid w:val="00450FE3"/>
    <w:rsid w:val="004510F7"/>
    <w:rsid w:val="00451F9E"/>
    <w:rsid w:val="004520C4"/>
    <w:rsid w:val="004520FE"/>
    <w:rsid w:val="00452F47"/>
    <w:rsid w:val="00453902"/>
    <w:rsid w:val="00453B3E"/>
    <w:rsid w:val="004546EE"/>
    <w:rsid w:val="004555C1"/>
    <w:rsid w:val="00456662"/>
    <w:rsid w:val="0045684B"/>
    <w:rsid w:val="0046080C"/>
    <w:rsid w:val="0046266A"/>
    <w:rsid w:val="00462AE9"/>
    <w:rsid w:val="00462F15"/>
    <w:rsid w:val="004643DA"/>
    <w:rsid w:val="004676FD"/>
    <w:rsid w:val="00471F2E"/>
    <w:rsid w:val="00471FE8"/>
    <w:rsid w:val="00474E4B"/>
    <w:rsid w:val="00476479"/>
    <w:rsid w:val="00481456"/>
    <w:rsid w:val="00482EE4"/>
    <w:rsid w:val="00483C62"/>
    <w:rsid w:val="00483F62"/>
    <w:rsid w:val="004850F3"/>
    <w:rsid w:val="004862BA"/>
    <w:rsid w:val="0048649C"/>
    <w:rsid w:val="004877AB"/>
    <w:rsid w:val="00490C42"/>
    <w:rsid w:val="00490E84"/>
    <w:rsid w:val="00492090"/>
    <w:rsid w:val="004930FB"/>
    <w:rsid w:val="00493212"/>
    <w:rsid w:val="004932AF"/>
    <w:rsid w:val="004941A2"/>
    <w:rsid w:val="00495ADD"/>
    <w:rsid w:val="00496B96"/>
    <w:rsid w:val="00497ED4"/>
    <w:rsid w:val="004A0FF5"/>
    <w:rsid w:val="004A16FD"/>
    <w:rsid w:val="004A19BF"/>
    <w:rsid w:val="004A1CB6"/>
    <w:rsid w:val="004A1E58"/>
    <w:rsid w:val="004A391C"/>
    <w:rsid w:val="004A40F5"/>
    <w:rsid w:val="004A58A4"/>
    <w:rsid w:val="004A6C53"/>
    <w:rsid w:val="004A7367"/>
    <w:rsid w:val="004B05FD"/>
    <w:rsid w:val="004B38A5"/>
    <w:rsid w:val="004B79CF"/>
    <w:rsid w:val="004B7C58"/>
    <w:rsid w:val="004C15BD"/>
    <w:rsid w:val="004C3017"/>
    <w:rsid w:val="004C3D8B"/>
    <w:rsid w:val="004D1199"/>
    <w:rsid w:val="004D15D6"/>
    <w:rsid w:val="004D1E23"/>
    <w:rsid w:val="004D3E1B"/>
    <w:rsid w:val="004D66B3"/>
    <w:rsid w:val="004D77A4"/>
    <w:rsid w:val="004D7B43"/>
    <w:rsid w:val="004D7C58"/>
    <w:rsid w:val="004E0A54"/>
    <w:rsid w:val="004E17F2"/>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2F6"/>
    <w:rsid w:val="005128D6"/>
    <w:rsid w:val="00512A5A"/>
    <w:rsid w:val="00514AE2"/>
    <w:rsid w:val="00514C30"/>
    <w:rsid w:val="00515F0F"/>
    <w:rsid w:val="00517DB0"/>
    <w:rsid w:val="00520262"/>
    <w:rsid w:val="0052080E"/>
    <w:rsid w:val="00520A16"/>
    <w:rsid w:val="005217C3"/>
    <w:rsid w:val="00523995"/>
    <w:rsid w:val="00524620"/>
    <w:rsid w:val="00524D84"/>
    <w:rsid w:val="0052504F"/>
    <w:rsid w:val="0052510B"/>
    <w:rsid w:val="005254B6"/>
    <w:rsid w:val="005258E0"/>
    <w:rsid w:val="005258FC"/>
    <w:rsid w:val="0052714E"/>
    <w:rsid w:val="00527761"/>
    <w:rsid w:val="00530A9B"/>
    <w:rsid w:val="005327DB"/>
    <w:rsid w:val="00532E74"/>
    <w:rsid w:val="00533174"/>
    <w:rsid w:val="005344B7"/>
    <w:rsid w:val="005349C8"/>
    <w:rsid w:val="005356A4"/>
    <w:rsid w:val="00535E0F"/>
    <w:rsid w:val="00536203"/>
    <w:rsid w:val="005374DA"/>
    <w:rsid w:val="00537852"/>
    <w:rsid w:val="00540130"/>
    <w:rsid w:val="00540208"/>
    <w:rsid w:val="00540786"/>
    <w:rsid w:val="00541F4C"/>
    <w:rsid w:val="005438AB"/>
    <w:rsid w:val="00545A12"/>
    <w:rsid w:val="0054681A"/>
    <w:rsid w:val="0055141C"/>
    <w:rsid w:val="005522DB"/>
    <w:rsid w:val="00552A73"/>
    <w:rsid w:val="00552FA5"/>
    <w:rsid w:val="005530BE"/>
    <w:rsid w:val="00553381"/>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C38"/>
    <w:rsid w:val="00571185"/>
    <w:rsid w:val="00571E4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0E67"/>
    <w:rsid w:val="00591245"/>
    <w:rsid w:val="00591737"/>
    <w:rsid w:val="00592BA3"/>
    <w:rsid w:val="00594CEF"/>
    <w:rsid w:val="0059527F"/>
    <w:rsid w:val="00595735"/>
    <w:rsid w:val="00596C39"/>
    <w:rsid w:val="005A028A"/>
    <w:rsid w:val="005A030E"/>
    <w:rsid w:val="005A04EC"/>
    <w:rsid w:val="005A0B2C"/>
    <w:rsid w:val="005A1341"/>
    <w:rsid w:val="005A1821"/>
    <w:rsid w:val="005A1B86"/>
    <w:rsid w:val="005A3459"/>
    <w:rsid w:val="005A3906"/>
    <w:rsid w:val="005A3B21"/>
    <w:rsid w:val="005A3F8F"/>
    <w:rsid w:val="005A41BA"/>
    <w:rsid w:val="005A42A0"/>
    <w:rsid w:val="005A4C62"/>
    <w:rsid w:val="005A5632"/>
    <w:rsid w:val="005B1157"/>
    <w:rsid w:val="005B16F2"/>
    <w:rsid w:val="005B18BE"/>
    <w:rsid w:val="005B1940"/>
    <w:rsid w:val="005B2118"/>
    <w:rsid w:val="005B2557"/>
    <w:rsid w:val="005B2826"/>
    <w:rsid w:val="005B2929"/>
    <w:rsid w:val="005B46AD"/>
    <w:rsid w:val="005B4960"/>
    <w:rsid w:val="005B4F34"/>
    <w:rsid w:val="005B508D"/>
    <w:rsid w:val="005B51B3"/>
    <w:rsid w:val="005B5A13"/>
    <w:rsid w:val="005C0249"/>
    <w:rsid w:val="005C0647"/>
    <w:rsid w:val="005C1AF3"/>
    <w:rsid w:val="005C1BA5"/>
    <w:rsid w:val="005C1E8D"/>
    <w:rsid w:val="005C1F67"/>
    <w:rsid w:val="005C2104"/>
    <w:rsid w:val="005C346B"/>
    <w:rsid w:val="005C3AC7"/>
    <w:rsid w:val="005C4BFC"/>
    <w:rsid w:val="005C698C"/>
    <w:rsid w:val="005C706F"/>
    <w:rsid w:val="005C7A8A"/>
    <w:rsid w:val="005C7E30"/>
    <w:rsid w:val="005C7ECC"/>
    <w:rsid w:val="005D12C8"/>
    <w:rsid w:val="005D15CC"/>
    <w:rsid w:val="005D2306"/>
    <w:rsid w:val="005D38CD"/>
    <w:rsid w:val="005D571F"/>
    <w:rsid w:val="005D57BB"/>
    <w:rsid w:val="005D6429"/>
    <w:rsid w:val="005D6A4D"/>
    <w:rsid w:val="005E0C6C"/>
    <w:rsid w:val="005E29DC"/>
    <w:rsid w:val="005E2B36"/>
    <w:rsid w:val="005E34A2"/>
    <w:rsid w:val="005E4083"/>
    <w:rsid w:val="005E4231"/>
    <w:rsid w:val="005E64C9"/>
    <w:rsid w:val="005E69B4"/>
    <w:rsid w:val="005E72E7"/>
    <w:rsid w:val="005F059C"/>
    <w:rsid w:val="005F0CCB"/>
    <w:rsid w:val="005F1856"/>
    <w:rsid w:val="005F1E5A"/>
    <w:rsid w:val="005F210B"/>
    <w:rsid w:val="005F3333"/>
    <w:rsid w:val="005F375F"/>
    <w:rsid w:val="005F5599"/>
    <w:rsid w:val="005F653E"/>
    <w:rsid w:val="005F6BE4"/>
    <w:rsid w:val="005F7395"/>
    <w:rsid w:val="005F74D3"/>
    <w:rsid w:val="006004EE"/>
    <w:rsid w:val="00600D14"/>
    <w:rsid w:val="0060142B"/>
    <w:rsid w:val="006024EF"/>
    <w:rsid w:val="00602806"/>
    <w:rsid w:val="006033A5"/>
    <w:rsid w:val="006035DD"/>
    <w:rsid w:val="00604B51"/>
    <w:rsid w:val="006051BB"/>
    <w:rsid w:val="00605A7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4032"/>
    <w:rsid w:val="006252C6"/>
    <w:rsid w:val="00625E67"/>
    <w:rsid w:val="00626158"/>
    <w:rsid w:val="00627126"/>
    <w:rsid w:val="00627AE6"/>
    <w:rsid w:val="00627B1F"/>
    <w:rsid w:val="006302F3"/>
    <w:rsid w:val="00630585"/>
    <w:rsid w:val="00631B22"/>
    <w:rsid w:val="00632FBF"/>
    <w:rsid w:val="00633157"/>
    <w:rsid w:val="0063338E"/>
    <w:rsid w:val="00633754"/>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677C7"/>
    <w:rsid w:val="006708B0"/>
    <w:rsid w:val="00671428"/>
    <w:rsid w:val="00672209"/>
    <w:rsid w:val="00672493"/>
    <w:rsid w:val="00672E88"/>
    <w:rsid w:val="00674AAE"/>
    <w:rsid w:val="006750E9"/>
    <w:rsid w:val="006758C2"/>
    <w:rsid w:val="00675D6D"/>
    <w:rsid w:val="00675EC3"/>
    <w:rsid w:val="00677874"/>
    <w:rsid w:val="0068243D"/>
    <w:rsid w:val="00683AF0"/>
    <w:rsid w:val="00684335"/>
    <w:rsid w:val="006859D2"/>
    <w:rsid w:val="00686D52"/>
    <w:rsid w:val="006872F3"/>
    <w:rsid w:val="00690305"/>
    <w:rsid w:val="006909C7"/>
    <w:rsid w:val="00690B64"/>
    <w:rsid w:val="00692226"/>
    <w:rsid w:val="0069272C"/>
    <w:rsid w:val="0069298C"/>
    <w:rsid w:val="00692D50"/>
    <w:rsid w:val="006934E4"/>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A755E"/>
    <w:rsid w:val="006B12AB"/>
    <w:rsid w:val="006B14E8"/>
    <w:rsid w:val="006B1B50"/>
    <w:rsid w:val="006B26B7"/>
    <w:rsid w:val="006B5046"/>
    <w:rsid w:val="006B59A8"/>
    <w:rsid w:val="006B6C35"/>
    <w:rsid w:val="006B6CA0"/>
    <w:rsid w:val="006B7355"/>
    <w:rsid w:val="006B7399"/>
    <w:rsid w:val="006B778D"/>
    <w:rsid w:val="006B7BAC"/>
    <w:rsid w:val="006C013D"/>
    <w:rsid w:val="006C03DC"/>
    <w:rsid w:val="006C052B"/>
    <w:rsid w:val="006C0585"/>
    <w:rsid w:val="006C0E37"/>
    <w:rsid w:val="006C239A"/>
    <w:rsid w:val="006C23D7"/>
    <w:rsid w:val="006C271C"/>
    <w:rsid w:val="006C29E1"/>
    <w:rsid w:val="006C318F"/>
    <w:rsid w:val="006C3322"/>
    <w:rsid w:val="006C43E5"/>
    <w:rsid w:val="006C497C"/>
    <w:rsid w:val="006C5295"/>
    <w:rsid w:val="006C634E"/>
    <w:rsid w:val="006C7B5C"/>
    <w:rsid w:val="006C7D32"/>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870"/>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53D"/>
    <w:rsid w:val="006F3898"/>
    <w:rsid w:val="006F5634"/>
    <w:rsid w:val="006F5C75"/>
    <w:rsid w:val="006F5EC1"/>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6FEC"/>
    <w:rsid w:val="00727184"/>
    <w:rsid w:val="00727EE6"/>
    <w:rsid w:val="00727F9E"/>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5BBC"/>
    <w:rsid w:val="007370AA"/>
    <w:rsid w:val="0073722D"/>
    <w:rsid w:val="00737B01"/>
    <w:rsid w:val="007407B1"/>
    <w:rsid w:val="00740D3A"/>
    <w:rsid w:val="00741470"/>
    <w:rsid w:val="0074151E"/>
    <w:rsid w:val="00741A0A"/>
    <w:rsid w:val="00742D2B"/>
    <w:rsid w:val="007437BB"/>
    <w:rsid w:val="007465D7"/>
    <w:rsid w:val="00746AF6"/>
    <w:rsid w:val="00746CCC"/>
    <w:rsid w:val="00746FAB"/>
    <w:rsid w:val="0075094E"/>
    <w:rsid w:val="00750A18"/>
    <w:rsid w:val="00750ABD"/>
    <w:rsid w:val="007511E7"/>
    <w:rsid w:val="00751BD7"/>
    <w:rsid w:val="007521AE"/>
    <w:rsid w:val="007532CA"/>
    <w:rsid w:val="007546AA"/>
    <w:rsid w:val="0075529A"/>
    <w:rsid w:val="00755AFC"/>
    <w:rsid w:val="00756A36"/>
    <w:rsid w:val="00757C67"/>
    <w:rsid w:val="00760995"/>
    <w:rsid w:val="00760F1E"/>
    <w:rsid w:val="00761A2C"/>
    <w:rsid w:val="0076305B"/>
    <w:rsid w:val="007639C9"/>
    <w:rsid w:val="00763B0F"/>
    <w:rsid w:val="00764F8B"/>
    <w:rsid w:val="007651F1"/>
    <w:rsid w:val="007659E8"/>
    <w:rsid w:val="00765AAE"/>
    <w:rsid w:val="00765FD8"/>
    <w:rsid w:val="00766E21"/>
    <w:rsid w:val="00766F1C"/>
    <w:rsid w:val="007671C9"/>
    <w:rsid w:val="007678EB"/>
    <w:rsid w:val="00770314"/>
    <w:rsid w:val="00770571"/>
    <w:rsid w:val="00771818"/>
    <w:rsid w:val="0077266B"/>
    <w:rsid w:val="00772686"/>
    <w:rsid w:val="00772CD3"/>
    <w:rsid w:val="00772E7E"/>
    <w:rsid w:val="0077490F"/>
    <w:rsid w:val="00775500"/>
    <w:rsid w:val="00777368"/>
    <w:rsid w:val="0078066D"/>
    <w:rsid w:val="0078142F"/>
    <w:rsid w:val="00781498"/>
    <w:rsid w:val="00782317"/>
    <w:rsid w:val="007834E1"/>
    <w:rsid w:val="007841F2"/>
    <w:rsid w:val="00785695"/>
    <w:rsid w:val="007861F4"/>
    <w:rsid w:val="00786683"/>
    <w:rsid w:val="00786CB0"/>
    <w:rsid w:val="00786EA4"/>
    <w:rsid w:val="00790D0B"/>
    <w:rsid w:val="007920A2"/>
    <w:rsid w:val="0079263F"/>
    <w:rsid w:val="00792787"/>
    <w:rsid w:val="007932F4"/>
    <w:rsid w:val="00793AF2"/>
    <w:rsid w:val="00793B0A"/>
    <w:rsid w:val="00794BA0"/>
    <w:rsid w:val="00795814"/>
    <w:rsid w:val="00796EF7"/>
    <w:rsid w:val="007A0236"/>
    <w:rsid w:val="007A0597"/>
    <w:rsid w:val="007A2AC5"/>
    <w:rsid w:val="007A2CDE"/>
    <w:rsid w:val="007A2D75"/>
    <w:rsid w:val="007A47B9"/>
    <w:rsid w:val="007A4ED8"/>
    <w:rsid w:val="007A51DC"/>
    <w:rsid w:val="007A53BD"/>
    <w:rsid w:val="007A5F92"/>
    <w:rsid w:val="007A6AF5"/>
    <w:rsid w:val="007A7723"/>
    <w:rsid w:val="007A77B2"/>
    <w:rsid w:val="007A782B"/>
    <w:rsid w:val="007B0147"/>
    <w:rsid w:val="007B0565"/>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AA"/>
    <w:rsid w:val="007C3608"/>
    <w:rsid w:val="007C37BD"/>
    <w:rsid w:val="007C37E3"/>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67D"/>
    <w:rsid w:val="007D3E22"/>
    <w:rsid w:val="007D4433"/>
    <w:rsid w:val="007D4F9A"/>
    <w:rsid w:val="007D50B6"/>
    <w:rsid w:val="007D51F7"/>
    <w:rsid w:val="007D5752"/>
    <w:rsid w:val="007D6449"/>
    <w:rsid w:val="007D6683"/>
    <w:rsid w:val="007D7A1F"/>
    <w:rsid w:val="007E1864"/>
    <w:rsid w:val="007E18EC"/>
    <w:rsid w:val="007E3807"/>
    <w:rsid w:val="007E45D0"/>
    <w:rsid w:val="007E509E"/>
    <w:rsid w:val="007E5572"/>
    <w:rsid w:val="007E55D6"/>
    <w:rsid w:val="007E6066"/>
    <w:rsid w:val="007E6EAA"/>
    <w:rsid w:val="007E6F46"/>
    <w:rsid w:val="007E7B9D"/>
    <w:rsid w:val="007F2068"/>
    <w:rsid w:val="007F2816"/>
    <w:rsid w:val="007F28BD"/>
    <w:rsid w:val="007F2B18"/>
    <w:rsid w:val="007F2C85"/>
    <w:rsid w:val="007F2CB2"/>
    <w:rsid w:val="007F5333"/>
    <w:rsid w:val="007F53DD"/>
    <w:rsid w:val="007F6178"/>
    <w:rsid w:val="007F61F7"/>
    <w:rsid w:val="007F624B"/>
    <w:rsid w:val="007F702A"/>
    <w:rsid w:val="007F77C2"/>
    <w:rsid w:val="00800E20"/>
    <w:rsid w:val="00801CA9"/>
    <w:rsid w:val="00802273"/>
    <w:rsid w:val="00802A3A"/>
    <w:rsid w:val="0080362E"/>
    <w:rsid w:val="008036A9"/>
    <w:rsid w:val="008042D1"/>
    <w:rsid w:val="008047BA"/>
    <w:rsid w:val="00804C7E"/>
    <w:rsid w:val="008050A1"/>
    <w:rsid w:val="00806C0C"/>
    <w:rsid w:val="00807749"/>
    <w:rsid w:val="00810BAE"/>
    <w:rsid w:val="008111DD"/>
    <w:rsid w:val="00811686"/>
    <w:rsid w:val="0081205F"/>
    <w:rsid w:val="00812113"/>
    <w:rsid w:val="00812F47"/>
    <w:rsid w:val="00813B12"/>
    <w:rsid w:val="0081434A"/>
    <w:rsid w:val="008153F8"/>
    <w:rsid w:val="00815453"/>
    <w:rsid w:val="008169B2"/>
    <w:rsid w:val="00816B5E"/>
    <w:rsid w:val="00820B48"/>
    <w:rsid w:val="00820FF1"/>
    <w:rsid w:val="00821119"/>
    <w:rsid w:val="008219A9"/>
    <w:rsid w:val="008246F3"/>
    <w:rsid w:val="00825F09"/>
    <w:rsid w:val="008260BC"/>
    <w:rsid w:val="008265D8"/>
    <w:rsid w:val="008267AD"/>
    <w:rsid w:val="00826BC7"/>
    <w:rsid w:val="00830250"/>
    <w:rsid w:val="00830A69"/>
    <w:rsid w:val="0083149E"/>
    <w:rsid w:val="008331FC"/>
    <w:rsid w:val="008333B2"/>
    <w:rsid w:val="00833A53"/>
    <w:rsid w:val="00834371"/>
    <w:rsid w:val="00835C42"/>
    <w:rsid w:val="00835C5B"/>
    <w:rsid w:val="00836821"/>
    <w:rsid w:val="008415F6"/>
    <w:rsid w:val="0084201D"/>
    <w:rsid w:val="008427C1"/>
    <w:rsid w:val="00842874"/>
    <w:rsid w:val="00842A37"/>
    <w:rsid w:val="00842A7D"/>
    <w:rsid w:val="008437EB"/>
    <w:rsid w:val="00843E24"/>
    <w:rsid w:val="00844F65"/>
    <w:rsid w:val="00845357"/>
    <w:rsid w:val="008457BB"/>
    <w:rsid w:val="00845AB4"/>
    <w:rsid w:val="008462B6"/>
    <w:rsid w:val="0084788B"/>
    <w:rsid w:val="008514C4"/>
    <w:rsid w:val="00851701"/>
    <w:rsid w:val="0085187D"/>
    <w:rsid w:val="00852458"/>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387"/>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75C6"/>
    <w:rsid w:val="008801F8"/>
    <w:rsid w:val="0088082B"/>
    <w:rsid w:val="0088084C"/>
    <w:rsid w:val="00880B94"/>
    <w:rsid w:val="00880BFE"/>
    <w:rsid w:val="00880DC2"/>
    <w:rsid w:val="00880E9E"/>
    <w:rsid w:val="00880F44"/>
    <w:rsid w:val="00880FA7"/>
    <w:rsid w:val="008825FB"/>
    <w:rsid w:val="00882BF6"/>
    <w:rsid w:val="00882E4A"/>
    <w:rsid w:val="0088387D"/>
    <w:rsid w:val="008849B2"/>
    <w:rsid w:val="00884A94"/>
    <w:rsid w:val="008853AE"/>
    <w:rsid w:val="00886E20"/>
    <w:rsid w:val="00887AF3"/>
    <w:rsid w:val="00891BB4"/>
    <w:rsid w:val="008923CB"/>
    <w:rsid w:val="00892B87"/>
    <w:rsid w:val="00892E5F"/>
    <w:rsid w:val="008936EE"/>
    <w:rsid w:val="00893D68"/>
    <w:rsid w:val="00894F2A"/>
    <w:rsid w:val="0089503F"/>
    <w:rsid w:val="00895471"/>
    <w:rsid w:val="00895EF7"/>
    <w:rsid w:val="00896576"/>
    <w:rsid w:val="008968D4"/>
    <w:rsid w:val="008A02AB"/>
    <w:rsid w:val="008A0899"/>
    <w:rsid w:val="008A0B8D"/>
    <w:rsid w:val="008A13AC"/>
    <w:rsid w:val="008A1713"/>
    <w:rsid w:val="008A2742"/>
    <w:rsid w:val="008A2E98"/>
    <w:rsid w:val="008A3BF3"/>
    <w:rsid w:val="008A426C"/>
    <w:rsid w:val="008A65E6"/>
    <w:rsid w:val="008A6C5D"/>
    <w:rsid w:val="008A6CFE"/>
    <w:rsid w:val="008A6FF8"/>
    <w:rsid w:val="008A7906"/>
    <w:rsid w:val="008A7A36"/>
    <w:rsid w:val="008B10C7"/>
    <w:rsid w:val="008B149F"/>
    <w:rsid w:val="008B14DB"/>
    <w:rsid w:val="008B3DD9"/>
    <w:rsid w:val="008B3EEA"/>
    <w:rsid w:val="008B40AC"/>
    <w:rsid w:val="008B6871"/>
    <w:rsid w:val="008B6BEE"/>
    <w:rsid w:val="008B7C58"/>
    <w:rsid w:val="008C0F1B"/>
    <w:rsid w:val="008C2317"/>
    <w:rsid w:val="008C2372"/>
    <w:rsid w:val="008C4EB0"/>
    <w:rsid w:val="008C5684"/>
    <w:rsid w:val="008C5813"/>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4F4E"/>
    <w:rsid w:val="008E5463"/>
    <w:rsid w:val="008E571F"/>
    <w:rsid w:val="008E5CB9"/>
    <w:rsid w:val="008E5D5C"/>
    <w:rsid w:val="008E5FBF"/>
    <w:rsid w:val="008E61D8"/>
    <w:rsid w:val="008E689C"/>
    <w:rsid w:val="008E7061"/>
    <w:rsid w:val="008E7290"/>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19F"/>
    <w:rsid w:val="00904CE9"/>
    <w:rsid w:val="00904E24"/>
    <w:rsid w:val="0090516B"/>
    <w:rsid w:val="009067EE"/>
    <w:rsid w:val="00911D75"/>
    <w:rsid w:val="00913533"/>
    <w:rsid w:val="00914077"/>
    <w:rsid w:val="00914384"/>
    <w:rsid w:val="0091448C"/>
    <w:rsid w:val="00916612"/>
    <w:rsid w:val="0091762F"/>
    <w:rsid w:val="00917E8E"/>
    <w:rsid w:val="00917FDF"/>
    <w:rsid w:val="00921217"/>
    <w:rsid w:val="00921908"/>
    <w:rsid w:val="00921E21"/>
    <w:rsid w:val="009221E3"/>
    <w:rsid w:val="009224C2"/>
    <w:rsid w:val="00922597"/>
    <w:rsid w:val="00922ACD"/>
    <w:rsid w:val="00922FEC"/>
    <w:rsid w:val="00926238"/>
    <w:rsid w:val="00926EA1"/>
    <w:rsid w:val="009302B0"/>
    <w:rsid w:val="00931A0C"/>
    <w:rsid w:val="00931C8D"/>
    <w:rsid w:val="009320A9"/>
    <w:rsid w:val="00933C6E"/>
    <w:rsid w:val="00934BA1"/>
    <w:rsid w:val="0093502E"/>
    <w:rsid w:val="00935519"/>
    <w:rsid w:val="00936B20"/>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4F98"/>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0072"/>
    <w:rsid w:val="009700DC"/>
    <w:rsid w:val="0097112C"/>
    <w:rsid w:val="009729DD"/>
    <w:rsid w:val="009748FD"/>
    <w:rsid w:val="0097538C"/>
    <w:rsid w:val="00975B47"/>
    <w:rsid w:val="00975CF0"/>
    <w:rsid w:val="00976662"/>
    <w:rsid w:val="00977493"/>
    <w:rsid w:val="009804AE"/>
    <w:rsid w:val="00980960"/>
    <w:rsid w:val="0098185B"/>
    <w:rsid w:val="00981E4E"/>
    <w:rsid w:val="00984B61"/>
    <w:rsid w:val="00984DD8"/>
    <w:rsid w:val="00985092"/>
    <w:rsid w:val="00991BEB"/>
    <w:rsid w:val="00992182"/>
    <w:rsid w:val="00992975"/>
    <w:rsid w:val="00992A12"/>
    <w:rsid w:val="00994054"/>
    <w:rsid w:val="009941C9"/>
    <w:rsid w:val="00994770"/>
    <w:rsid w:val="00997133"/>
    <w:rsid w:val="009973DF"/>
    <w:rsid w:val="00997468"/>
    <w:rsid w:val="00997A82"/>
    <w:rsid w:val="009A0974"/>
    <w:rsid w:val="009A0B3C"/>
    <w:rsid w:val="009A2E94"/>
    <w:rsid w:val="009A43F5"/>
    <w:rsid w:val="009A4794"/>
    <w:rsid w:val="009A5E61"/>
    <w:rsid w:val="009A68BE"/>
    <w:rsid w:val="009A6E7F"/>
    <w:rsid w:val="009A7031"/>
    <w:rsid w:val="009B1064"/>
    <w:rsid w:val="009B10C4"/>
    <w:rsid w:val="009B1135"/>
    <w:rsid w:val="009B1FB6"/>
    <w:rsid w:val="009B2843"/>
    <w:rsid w:val="009B3187"/>
    <w:rsid w:val="009B3EDB"/>
    <w:rsid w:val="009B421B"/>
    <w:rsid w:val="009B475D"/>
    <w:rsid w:val="009B585A"/>
    <w:rsid w:val="009B6188"/>
    <w:rsid w:val="009B6BB2"/>
    <w:rsid w:val="009B7FBE"/>
    <w:rsid w:val="009C0DFD"/>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7C8C"/>
    <w:rsid w:val="009F7EAC"/>
    <w:rsid w:val="00A02B6E"/>
    <w:rsid w:val="00A02C88"/>
    <w:rsid w:val="00A03B5E"/>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505"/>
    <w:rsid w:val="00A2132C"/>
    <w:rsid w:val="00A227D5"/>
    <w:rsid w:val="00A22CED"/>
    <w:rsid w:val="00A22D9A"/>
    <w:rsid w:val="00A253CD"/>
    <w:rsid w:val="00A26180"/>
    <w:rsid w:val="00A32F63"/>
    <w:rsid w:val="00A33C1B"/>
    <w:rsid w:val="00A34461"/>
    <w:rsid w:val="00A34C93"/>
    <w:rsid w:val="00A34F65"/>
    <w:rsid w:val="00A36938"/>
    <w:rsid w:val="00A36C6A"/>
    <w:rsid w:val="00A37408"/>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F0A"/>
    <w:rsid w:val="00A536B9"/>
    <w:rsid w:val="00A55E69"/>
    <w:rsid w:val="00A56119"/>
    <w:rsid w:val="00A569F9"/>
    <w:rsid w:val="00A56DA5"/>
    <w:rsid w:val="00A56E00"/>
    <w:rsid w:val="00A615B0"/>
    <w:rsid w:val="00A6173C"/>
    <w:rsid w:val="00A61908"/>
    <w:rsid w:val="00A61EC5"/>
    <w:rsid w:val="00A627A4"/>
    <w:rsid w:val="00A63BA7"/>
    <w:rsid w:val="00A6404A"/>
    <w:rsid w:val="00A64CC0"/>
    <w:rsid w:val="00A65088"/>
    <w:rsid w:val="00A65E73"/>
    <w:rsid w:val="00A66945"/>
    <w:rsid w:val="00A66C33"/>
    <w:rsid w:val="00A66E55"/>
    <w:rsid w:val="00A67D35"/>
    <w:rsid w:val="00A710ED"/>
    <w:rsid w:val="00A714CD"/>
    <w:rsid w:val="00A71C7A"/>
    <w:rsid w:val="00A74D0C"/>
    <w:rsid w:val="00A74EE6"/>
    <w:rsid w:val="00A75346"/>
    <w:rsid w:val="00A76252"/>
    <w:rsid w:val="00A774F3"/>
    <w:rsid w:val="00A77F35"/>
    <w:rsid w:val="00A8193E"/>
    <w:rsid w:val="00A82AC2"/>
    <w:rsid w:val="00A8497F"/>
    <w:rsid w:val="00A84B2B"/>
    <w:rsid w:val="00A8551F"/>
    <w:rsid w:val="00A8688B"/>
    <w:rsid w:val="00A8781D"/>
    <w:rsid w:val="00A90C57"/>
    <w:rsid w:val="00A90E48"/>
    <w:rsid w:val="00A912AA"/>
    <w:rsid w:val="00A9144B"/>
    <w:rsid w:val="00A92F4F"/>
    <w:rsid w:val="00A930B6"/>
    <w:rsid w:val="00A93C5B"/>
    <w:rsid w:val="00A93E9E"/>
    <w:rsid w:val="00A950EE"/>
    <w:rsid w:val="00A95584"/>
    <w:rsid w:val="00A956A2"/>
    <w:rsid w:val="00A95CB2"/>
    <w:rsid w:val="00A95FE5"/>
    <w:rsid w:val="00A9625E"/>
    <w:rsid w:val="00A9749F"/>
    <w:rsid w:val="00A97718"/>
    <w:rsid w:val="00A97DC2"/>
    <w:rsid w:val="00AA0BD3"/>
    <w:rsid w:val="00AA0EA6"/>
    <w:rsid w:val="00AA0F39"/>
    <w:rsid w:val="00AA117B"/>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7E52"/>
    <w:rsid w:val="00AC3383"/>
    <w:rsid w:val="00AC38F5"/>
    <w:rsid w:val="00AC3948"/>
    <w:rsid w:val="00AC401E"/>
    <w:rsid w:val="00AC4501"/>
    <w:rsid w:val="00AC4DB7"/>
    <w:rsid w:val="00AC4E77"/>
    <w:rsid w:val="00AC51E0"/>
    <w:rsid w:val="00AC561E"/>
    <w:rsid w:val="00AC61AF"/>
    <w:rsid w:val="00AC7369"/>
    <w:rsid w:val="00AC7CFA"/>
    <w:rsid w:val="00AD2100"/>
    <w:rsid w:val="00AD432D"/>
    <w:rsid w:val="00AD46A2"/>
    <w:rsid w:val="00AD48CE"/>
    <w:rsid w:val="00AD4F1A"/>
    <w:rsid w:val="00AD5741"/>
    <w:rsid w:val="00AD5E14"/>
    <w:rsid w:val="00AD65C5"/>
    <w:rsid w:val="00AD72D9"/>
    <w:rsid w:val="00AD75E0"/>
    <w:rsid w:val="00AD7B4E"/>
    <w:rsid w:val="00AE0EF3"/>
    <w:rsid w:val="00AE0EF8"/>
    <w:rsid w:val="00AE2057"/>
    <w:rsid w:val="00AE2326"/>
    <w:rsid w:val="00AE345B"/>
    <w:rsid w:val="00AE4FA2"/>
    <w:rsid w:val="00AE5162"/>
    <w:rsid w:val="00AE75BA"/>
    <w:rsid w:val="00AE7C1E"/>
    <w:rsid w:val="00AE7F41"/>
    <w:rsid w:val="00AF09A5"/>
    <w:rsid w:val="00AF1AD0"/>
    <w:rsid w:val="00AF44F3"/>
    <w:rsid w:val="00AF7053"/>
    <w:rsid w:val="00B0071A"/>
    <w:rsid w:val="00B00A2C"/>
    <w:rsid w:val="00B00FDF"/>
    <w:rsid w:val="00B01944"/>
    <w:rsid w:val="00B03AF2"/>
    <w:rsid w:val="00B0507B"/>
    <w:rsid w:val="00B052D6"/>
    <w:rsid w:val="00B05B29"/>
    <w:rsid w:val="00B069D9"/>
    <w:rsid w:val="00B06B26"/>
    <w:rsid w:val="00B06FD1"/>
    <w:rsid w:val="00B07524"/>
    <w:rsid w:val="00B076EA"/>
    <w:rsid w:val="00B10601"/>
    <w:rsid w:val="00B11657"/>
    <w:rsid w:val="00B13D27"/>
    <w:rsid w:val="00B151A2"/>
    <w:rsid w:val="00B15AEE"/>
    <w:rsid w:val="00B16789"/>
    <w:rsid w:val="00B17689"/>
    <w:rsid w:val="00B2015E"/>
    <w:rsid w:val="00B20E88"/>
    <w:rsid w:val="00B21A8D"/>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4E9E"/>
    <w:rsid w:val="00B3544D"/>
    <w:rsid w:val="00B361ED"/>
    <w:rsid w:val="00B3738D"/>
    <w:rsid w:val="00B40195"/>
    <w:rsid w:val="00B40E49"/>
    <w:rsid w:val="00B40FCF"/>
    <w:rsid w:val="00B41944"/>
    <w:rsid w:val="00B41A1D"/>
    <w:rsid w:val="00B42085"/>
    <w:rsid w:val="00B449E1"/>
    <w:rsid w:val="00B44FB2"/>
    <w:rsid w:val="00B4735F"/>
    <w:rsid w:val="00B47691"/>
    <w:rsid w:val="00B476AD"/>
    <w:rsid w:val="00B51341"/>
    <w:rsid w:val="00B5217E"/>
    <w:rsid w:val="00B525AC"/>
    <w:rsid w:val="00B532A3"/>
    <w:rsid w:val="00B54013"/>
    <w:rsid w:val="00B5438B"/>
    <w:rsid w:val="00B55393"/>
    <w:rsid w:val="00B56016"/>
    <w:rsid w:val="00B56C81"/>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44A"/>
    <w:rsid w:val="00B7383C"/>
    <w:rsid w:val="00B73A6C"/>
    <w:rsid w:val="00B749E1"/>
    <w:rsid w:val="00B74CE0"/>
    <w:rsid w:val="00B75151"/>
    <w:rsid w:val="00B75A30"/>
    <w:rsid w:val="00B75A98"/>
    <w:rsid w:val="00B75D96"/>
    <w:rsid w:val="00B76433"/>
    <w:rsid w:val="00B76701"/>
    <w:rsid w:val="00B76B99"/>
    <w:rsid w:val="00B779DC"/>
    <w:rsid w:val="00B81174"/>
    <w:rsid w:val="00B823E2"/>
    <w:rsid w:val="00B82F50"/>
    <w:rsid w:val="00B83315"/>
    <w:rsid w:val="00B843F1"/>
    <w:rsid w:val="00B85593"/>
    <w:rsid w:val="00B9053E"/>
    <w:rsid w:val="00B91B98"/>
    <w:rsid w:val="00B9438B"/>
    <w:rsid w:val="00B94486"/>
    <w:rsid w:val="00B95326"/>
    <w:rsid w:val="00B9639F"/>
    <w:rsid w:val="00B96AD3"/>
    <w:rsid w:val="00B96ADE"/>
    <w:rsid w:val="00B97235"/>
    <w:rsid w:val="00B97265"/>
    <w:rsid w:val="00B97D0D"/>
    <w:rsid w:val="00B97F45"/>
    <w:rsid w:val="00BA15BF"/>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5CB7"/>
    <w:rsid w:val="00BC68B6"/>
    <w:rsid w:val="00BD0269"/>
    <w:rsid w:val="00BD1602"/>
    <w:rsid w:val="00BD25C3"/>
    <w:rsid w:val="00BD385E"/>
    <w:rsid w:val="00BD3EF5"/>
    <w:rsid w:val="00BD4149"/>
    <w:rsid w:val="00BD49B8"/>
    <w:rsid w:val="00BD5E46"/>
    <w:rsid w:val="00BD72E7"/>
    <w:rsid w:val="00BD7590"/>
    <w:rsid w:val="00BE0D8C"/>
    <w:rsid w:val="00BE1404"/>
    <w:rsid w:val="00BE1C43"/>
    <w:rsid w:val="00BE1F33"/>
    <w:rsid w:val="00BE217D"/>
    <w:rsid w:val="00BE24CF"/>
    <w:rsid w:val="00BE3397"/>
    <w:rsid w:val="00BE4237"/>
    <w:rsid w:val="00BE441B"/>
    <w:rsid w:val="00BE471F"/>
    <w:rsid w:val="00BE4CFC"/>
    <w:rsid w:val="00BE56F7"/>
    <w:rsid w:val="00BE5B37"/>
    <w:rsid w:val="00BE643E"/>
    <w:rsid w:val="00BE7046"/>
    <w:rsid w:val="00BE7247"/>
    <w:rsid w:val="00BE7720"/>
    <w:rsid w:val="00BE7969"/>
    <w:rsid w:val="00BE7B8B"/>
    <w:rsid w:val="00BE7CF8"/>
    <w:rsid w:val="00BE7E99"/>
    <w:rsid w:val="00BF05CB"/>
    <w:rsid w:val="00BF2479"/>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3AA"/>
    <w:rsid w:val="00C1154F"/>
    <w:rsid w:val="00C11C04"/>
    <w:rsid w:val="00C11FB6"/>
    <w:rsid w:val="00C125BD"/>
    <w:rsid w:val="00C12F4E"/>
    <w:rsid w:val="00C1326F"/>
    <w:rsid w:val="00C13FE7"/>
    <w:rsid w:val="00C149D6"/>
    <w:rsid w:val="00C14A2E"/>
    <w:rsid w:val="00C15BCC"/>
    <w:rsid w:val="00C16707"/>
    <w:rsid w:val="00C20AE4"/>
    <w:rsid w:val="00C21DEA"/>
    <w:rsid w:val="00C22F24"/>
    <w:rsid w:val="00C22F94"/>
    <w:rsid w:val="00C2316E"/>
    <w:rsid w:val="00C238D5"/>
    <w:rsid w:val="00C23D52"/>
    <w:rsid w:val="00C24DAB"/>
    <w:rsid w:val="00C251EE"/>
    <w:rsid w:val="00C263E2"/>
    <w:rsid w:val="00C264BE"/>
    <w:rsid w:val="00C27952"/>
    <w:rsid w:val="00C30369"/>
    <w:rsid w:val="00C30400"/>
    <w:rsid w:val="00C30777"/>
    <w:rsid w:val="00C30C91"/>
    <w:rsid w:val="00C31B40"/>
    <w:rsid w:val="00C3291F"/>
    <w:rsid w:val="00C33ABE"/>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3B33"/>
    <w:rsid w:val="00C44D9D"/>
    <w:rsid w:val="00C46F50"/>
    <w:rsid w:val="00C472D4"/>
    <w:rsid w:val="00C475B8"/>
    <w:rsid w:val="00C51040"/>
    <w:rsid w:val="00C512F4"/>
    <w:rsid w:val="00C51782"/>
    <w:rsid w:val="00C51B9A"/>
    <w:rsid w:val="00C5286F"/>
    <w:rsid w:val="00C53528"/>
    <w:rsid w:val="00C53991"/>
    <w:rsid w:val="00C53C8D"/>
    <w:rsid w:val="00C540BF"/>
    <w:rsid w:val="00C54281"/>
    <w:rsid w:val="00C54A26"/>
    <w:rsid w:val="00C57102"/>
    <w:rsid w:val="00C57A19"/>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64F5"/>
    <w:rsid w:val="00C766F3"/>
    <w:rsid w:val="00C776A4"/>
    <w:rsid w:val="00C77D48"/>
    <w:rsid w:val="00C77E00"/>
    <w:rsid w:val="00C80372"/>
    <w:rsid w:val="00C8099E"/>
    <w:rsid w:val="00C80A62"/>
    <w:rsid w:val="00C817F7"/>
    <w:rsid w:val="00C81BE8"/>
    <w:rsid w:val="00C81CF8"/>
    <w:rsid w:val="00C82F3E"/>
    <w:rsid w:val="00C8322A"/>
    <w:rsid w:val="00C83DE5"/>
    <w:rsid w:val="00C84533"/>
    <w:rsid w:val="00C84EE5"/>
    <w:rsid w:val="00C85083"/>
    <w:rsid w:val="00C91ACD"/>
    <w:rsid w:val="00C92FE3"/>
    <w:rsid w:val="00C931A2"/>
    <w:rsid w:val="00C93B9E"/>
    <w:rsid w:val="00C94578"/>
    <w:rsid w:val="00C94D76"/>
    <w:rsid w:val="00C951AC"/>
    <w:rsid w:val="00C95365"/>
    <w:rsid w:val="00C95FE5"/>
    <w:rsid w:val="00CA1EB9"/>
    <w:rsid w:val="00CA4625"/>
    <w:rsid w:val="00CA467E"/>
    <w:rsid w:val="00CA4C2C"/>
    <w:rsid w:val="00CA535D"/>
    <w:rsid w:val="00CA7229"/>
    <w:rsid w:val="00CA7A6F"/>
    <w:rsid w:val="00CB15B0"/>
    <w:rsid w:val="00CB5DCA"/>
    <w:rsid w:val="00CB70B0"/>
    <w:rsid w:val="00CB73FD"/>
    <w:rsid w:val="00CB7429"/>
    <w:rsid w:val="00CB7EBB"/>
    <w:rsid w:val="00CB7F53"/>
    <w:rsid w:val="00CC0105"/>
    <w:rsid w:val="00CC06C6"/>
    <w:rsid w:val="00CC14E7"/>
    <w:rsid w:val="00CC211F"/>
    <w:rsid w:val="00CC2192"/>
    <w:rsid w:val="00CC26DF"/>
    <w:rsid w:val="00CC2CDA"/>
    <w:rsid w:val="00CC48A7"/>
    <w:rsid w:val="00CC4CA2"/>
    <w:rsid w:val="00CC4CA3"/>
    <w:rsid w:val="00CC4EA6"/>
    <w:rsid w:val="00CC5299"/>
    <w:rsid w:val="00CC57FA"/>
    <w:rsid w:val="00CC5903"/>
    <w:rsid w:val="00CC702E"/>
    <w:rsid w:val="00CC75CD"/>
    <w:rsid w:val="00CD11F1"/>
    <w:rsid w:val="00CD2BC9"/>
    <w:rsid w:val="00CD5497"/>
    <w:rsid w:val="00CD5F7D"/>
    <w:rsid w:val="00CD63D5"/>
    <w:rsid w:val="00CD6E64"/>
    <w:rsid w:val="00CD7514"/>
    <w:rsid w:val="00CE01CA"/>
    <w:rsid w:val="00CE0AA0"/>
    <w:rsid w:val="00CE0D57"/>
    <w:rsid w:val="00CE102E"/>
    <w:rsid w:val="00CE1542"/>
    <w:rsid w:val="00CE15EF"/>
    <w:rsid w:val="00CE31B7"/>
    <w:rsid w:val="00CE31F8"/>
    <w:rsid w:val="00CE3D0A"/>
    <w:rsid w:val="00CE4E9C"/>
    <w:rsid w:val="00CE5729"/>
    <w:rsid w:val="00CE5797"/>
    <w:rsid w:val="00CE5B8D"/>
    <w:rsid w:val="00CE6749"/>
    <w:rsid w:val="00CE6A1A"/>
    <w:rsid w:val="00CE6A71"/>
    <w:rsid w:val="00CE7D61"/>
    <w:rsid w:val="00CF35D0"/>
    <w:rsid w:val="00CF36FE"/>
    <w:rsid w:val="00CF3F8F"/>
    <w:rsid w:val="00CF436E"/>
    <w:rsid w:val="00CF4436"/>
    <w:rsid w:val="00CF4D74"/>
    <w:rsid w:val="00CF5534"/>
    <w:rsid w:val="00CF5588"/>
    <w:rsid w:val="00CF55F6"/>
    <w:rsid w:val="00CF7978"/>
    <w:rsid w:val="00CF7982"/>
    <w:rsid w:val="00D006E2"/>
    <w:rsid w:val="00D01307"/>
    <w:rsid w:val="00D01572"/>
    <w:rsid w:val="00D02F84"/>
    <w:rsid w:val="00D0344F"/>
    <w:rsid w:val="00D040DC"/>
    <w:rsid w:val="00D0451D"/>
    <w:rsid w:val="00D055E2"/>
    <w:rsid w:val="00D07241"/>
    <w:rsid w:val="00D0776E"/>
    <w:rsid w:val="00D07989"/>
    <w:rsid w:val="00D1019F"/>
    <w:rsid w:val="00D11F8B"/>
    <w:rsid w:val="00D12052"/>
    <w:rsid w:val="00D129DE"/>
    <w:rsid w:val="00D1483E"/>
    <w:rsid w:val="00D16A5A"/>
    <w:rsid w:val="00D1718B"/>
    <w:rsid w:val="00D17BA2"/>
    <w:rsid w:val="00D21705"/>
    <w:rsid w:val="00D22A52"/>
    <w:rsid w:val="00D22EA6"/>
    <w:rsid w:val="00D22FFD"/>
    <w:rsid w:val="00D2427A"/>
    <w:rsid w:val="00D245A7"/>
    <w:rsid w:val="00D25F97"/>
    <w:rsid w:val="00D27234"/>
    <w:rsid w:val="00D27D88"/>
    <w:rsid w:val="00D32EA4"/>
    <w:rsid w:val="00D34CC2"/>
    <w:rsid w:val="00D35EA2"/>
    <w:rsid w:val="00D371A8"/>
    <w:rsid w:val="00D37A55"/>
    <w:rsid w:val="00D40E01"/>
    <w:rsid w:val="00D413B1"/>
    <w:rsid w:val="00D41E76"/>
    <w:rsid w:val="00D436EE"/>
    <w:rsid w:val="00D446D4"/>
    <w:rsid w:val="00D44A1A"/>
    <w:rsid w:val="00D46590"/>
    <w:rsid w:val="00D465F2"/>
    <w:rsid w:val="00D4710A"/>
    <w:rsid w:val="00D5072B"/>
    <w:rsid w:val="00D50F5A"/>
    <w:rsid w:val="00D5312D"/>
    <w:rsid w:val="00D5457A"/>
    <w:rsid w:val="00D54C93"/>
    <w:rsid w:val="00D55169"/>
    <w:rsid w:val="00D55B5E"/>
    <w:rsid w:val="00D5642F"/>
    <w:rsid w:val="00D56D83"/>
    <w:rsid w:val="00D56D9A"/>
    <w:rsid w:val="00D57D59"/>
    <w:rsid w:val="00D62E03"/>
    <w:rsid w:val="00D63F70"/>
    <w:rsid w:val="00D63FF1"/>
    <w:rsid w:val="00D644ED"/>
    <w:rsid w:val="00D64FF3"/>
    <w:rsid w:val="00D65280"/>
    <w:rsid w:val="00D66D44"/>
    <w:rsid w:val="00D67093"/>
    <w:rsid w:val="00D70671"/>
    <w:rsid w:val="00D70AE6"/>
    <w:rsid w:val="00D70DBB"/>
    <w:rsid w:val="00D7107D"/>
    <w:rsid w:val="00D72830"/>
    <w:rsid w:val="00D729BC"/>
    <w:rsid w:val="00D72C6B"/>
    <w:rsid w:val="00D72DCA"/>
    <w:rsid w:val="00D765AC"/>
    <w:rsid w:val="00D770F1"/>
    <w:rsid w:val="00D77653"/>
    <w:rsid w:val="00D802F8"/>
    <w:rsid w:val="00D804C0"/>
    <w:rsid w:val="00D80A6A"/>
    <w:rsid w:val="00D80B51"/>
    <w:rsid w:val="00D80ED4"/>
    <w:rsid w:val="00D80FDB"/>
    <w:rsid w:val="00D83526"/>
    <w:rsid w:val="00D837A3"/>
    <w:rsid w:val="00D843A0"/>
    <w:rsid w:val="00D84560"/>
    <w:rsid w:val="00D84E97"/>
    <w:rsid w:val="00D85B1F"/>
    <w:rsid w:val="00D866B6"/>
    <w:rsid w:val="00D878C3"/>
    <w:rsid w:val="00D87C9A"/>
    <w:rsid w:val="00D90139"/>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A43"/>
    <w:rsid w:val="00DD72C9"/>
    <w:rsid w:val="00DD78FE"/>
    <w:rsid w:val="00DD7E59"/>
    <w:rsid w:val="00DD7E70"/>
    <w:rsid w:val="00DD7EE8"/>
    <w:rsid w:val="00DE1235"/>
    <w:rsid w:val="00DE1C38"/>
    <w:rsid w:val="00DE36A0"/>
    <w:rsid w:val="00DE36E4"/>
    <w:rsid w:val="00DE3840"/>
    <w:rsid w:val="00DE3ACC"/>
    <w:rsid w:val="00DE3BC1"/>
    <w:rsid w:val="00DE4072"/>
    <w:rsid w:val="00DE433F"/>
    <w:rsid w:val="00DE5D0A"/>
    <w:rsid w:val="00DE6099"/>
    <w:rsid w:val="00DF0762"/>
    <w:rsid w:val="00DF1B97"/>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72D"/>
    <w:rsid w:val="00E15B2F"/>
    <w:rsid w:val="00E1775C"/>
    <w:rsid w:val="00E179D5"/>
    <w:rsid w:val="00E202BE"/>
    <w:rsid w:val="00E20C5D"/>
    <w:rsid w:val="00E233E0"/>
    <w:rsid w:val="00E2371C"/>
    <w:rsid w:val="00E237E1"/>
    <w:rsid w:val="00E23B87"/>
    <w:rsid w:val="00E255D6"/>
    <w:rsid w:val="00E25C65"/>
    <w:rsid w:val="00E25E5E"/>
    <w:rsid w:val="00E26B41"/>
    <w:rsid w:val="00E2753F"/>
    <w:rsid w:val="00E303C3"/>
    <w:rsid w:val="00E30855"/>
    <w:rsid w:val="00E311DB"/>
    <w:rsid w:val="00E31A97"/>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9A8"/>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C7F"/>
    <w:rsid w:val="00E70087"/>
    <w:rsid w:val="00E7221E"/>
    <w:rsid w:val="00E72521"/>
    <w:rsid w:val="00E732A3"/>
    <w:rsid w:val="00E74A1D"/>
    <w:rsid w:val="00E77602"/>
    <w:rsid w:val="00E77BB0"/>
    <w:rsid w:val="00E80EB2"/>
    <w:rsid w:val="00E812FA"/>
    <w:rsid w:val="00E82219"/>
    <w:rsid w:val="00E829DC"/>
    <w:rsid w:val="00E82F05"/>
    <w:rsid w:val="00E86685"/>
    <w:rsid w:val="00E866E7"/>
    <w:rsid w:val="00E86965"/>
    <w:rsid w:val="00E90B5C"/>
    <w:rsid w:val="00E91D9F"/>
    <w:rsid w:val="00E91F4D"/>
    <w:rsid w:val="00E92522"/>
    <w:rsid w:val="00E92D7D"/>
    <w:rsid w:val="00E93D24"/>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58F2"/>
    <w:rsid w:val="00EA64A9"/>
    <w:rsid w:val="00EA6731"/>
    <w:rsid w:val="00EB13DC"/>
    <w:rsid w:val="00EB31C6"/>
    <w:rsid w:val="00EB3805"/>
    <w:rsid w:val="00EB49F1"/>
    <w:rsid w:val="00EB4D46"/>
    <w:rsid w:val="00EB5879"/>
    <w:rsid w:val="00EB5EB3"/>
    <w:rsid w:val="00EB6084"/>
    <w:rsid w:val="00EB67AD"/>
    <w:rsid w:val="00EB6E09"/>
    <w:rsid w:val="00EB7F04"/>
    <w:rsid w:val="00EC2BAA"/>
    <w:rsid w:val="00EC3511"/>
    <w:rsid w:val="00EC4738"/>
    <w:rsid w:val="00EC4F51"/>
    <w:rsid w:val="00EC576E"/>
    <w:rsid w:val="00EC676A"/>
    <w:rsid w:val="00EC699C"/>
    <w:rsid w:val="00EC6FD3"/>
    <w:rsid w:val="00ED0659"/>
    <w:rsid w:val="00ED1125"/>
    <w:rsid w:val="00ED1C10"/>
    <w:rsid w:val="00ED2314"/>
    <w:rsid w:val="00ED2A9F"/>
    <w:rsid w:val="00ED5510"/>
    <w:rsid w:val="00ED5654"/>
    <w:rsid w:val="00ED5D49"/>
    <w:rsid w:val="00ED6492"/>
    <w:rsid w:val="00ED6AC5"/>
    <w:rsid w:val="00EE0447"/>
    <w:rsid w:val="00EE125D"/>
    <w:rsid w:val="00EE2D5E"/>
    <w:rsid w:val="00EE2EB9"/>
    <w:rsid w:val="00EE39EB"/>
    <w:rsid w:val="00EE3BE9"/>
    <w:rsid w:val="00EE416A"/>
    <w:rsid w:val="00EE438A"/>
    <w:rsid w:val="00EE46E4"/>
    <w:rsid w:val="00EE55DF"/>
    <w:rsid w:val="00EE6A45"/>
    <w:rsid w:val="00EF01AD"/>
    <w:rsid w:val="00EF04E8"/>
    <w:rsid w:val="00EF2A43"/>
    <w:rsid w:val="00EF2F7A"/>
    <w:rsid w:val="00EF3481"/>
    <w:rsid w:val="00EF5279"/>
    <w:rsid w:val="00EF72FC"/>
    <w:rsid w:val="00EF74B4"/>
    <w:rsid w:val="00EF7E86"/>
    <w:rsid w:val="00F00682"/>
    <w:rsid w:val="00F00866"/>
    <w:rsid w:val="00F017FD"/>
    <w:rsid w:val="00F01DE1"/>
    <w:rsid w:val="00F02212"/>
    <w:rsid w:val="00F02C70"/>
    <w:rsid w:val="00F031F4"/>
    <w:rsid w:val="00F04130"/>
    <w:rsid w:val="00F04C34"/>
    <w:rsid w:val="00F060CB"/>
    <w:rsid w:val="00F060EC"/>
    <w:rsid w:val="00F06BC7"/>
    <w:rsid w:val="00F06CBF"/>
    <w:rsid w:val="00F07205"/>
    <w:rsid w:val="00F07328"/>
    <w:rsid w:val="00F07AED"/>
    <w:rsid w:val="00F1008D"/>
    <w:rsid w:val="00F112A1"/>
    <w:rsid w:val="00F11FAC"/>
    <w:rsid w:val="00F134A7"/>
    <w:rsid w:val="00F13C5E"/>
    <w:rsid w:val="00F14B81"/>
    <w:rsid w:val="00F14C83"/>
    <w:rsid w:val="00F14F87"/>
    <w:rsid w:val="00F1798E"/>
    <w:rsid w:val="00F21E95"/>
    <w:rsid w:val="00F22160"/>
    <w:rsid w:val="00F23A6D"/>
    <w:rsid w:val="00F24259"/>
    <w:rsid w:val="00F2427F"/>
    <w:rsid w:val="00F25B12"/>
    <w:rsid w:val="00F25DF9"/>
    <w:rsid w:val="00F26247"/>
    <w:rsid w:val="00F27AEE"/>
    <w:rsid w:val="00F27D51"/>
    <w:rsid w:val="00F3049A"/>
    <w:rsid w:val="00F31592"/>
    <w:rsid w:val="00F31887"/>
    <w:rsid w:val="00F33DD9"/>
    <w:rsid w:val="00F35144"/>
    <w:rsid w:val="00F36443"/>
    <w:rsid w:val="00F36AA3"/>
    <w:rsid w:val="00F373D1"/>
    <w:rsid w:val="00F4030B"/>
    <w:rsid w:val="00F4039B"/>
    <w:rsid w:val="00F405BD"/>
    <w:rsid w:val="00F41135"/>
    <w:rsid w:val="00F41157"/>
    <w:rsid w:val="00F41998"/>
    <w:rsid w:val="00F41F53"/>
    <w:rsid w:val="00F43E67"/>
    <w:rsid w:val="00F44350"/>
    <w:rsid w:val="00F443E5"/>
    <w:rsid w:val="00F45AA6"/>
    <w:rsid w:val="00F45F5C"/>
    <w:rsid w:val="00F461B7"/>
    <w:rsid w:val="00F46635"/>
    <w:rsid w:val="00F46CE8"/>
    <w:rsid w:val="00F47AA5"/>
    <w:rsid w:val="00F50122"/>
    <w:rsid w:val="00F52555"/>
    <w:rsid w:val="00F52753"/>
    <w:rsid w:val="00F53341"/>
    <w:rsid w:val="00F547CF"/>
    <w:rsid w:val="00F54F29"/>
    <w:rsid w:val="00F55980"/>
    <w:rsid w:val="00F563C4"/>
    <w:rsid w:val="00F57595"/>
    <w:rsid w:val="00F575A6"/>
    <w:rsid w:val="00F60251"/>
    <w:rsid w:val="00F6074E"/>
    <w:rsid w:val="00F6109D"/>
    <w:rsid w:val="00F61786"/>
    <w:rsid w:val="00F650B8"/>
    <w:rsid w:val="00F65DF6"/>
    <w:rsid w:val="00F66678"/>
    <w:rsid w:val="00F708DF"/>
    <w:rsid w:val="00F72B15"/>
    <w:rsid w:val="00F7327B"/>
    <w:rsid w:val="00F74ABA"/>
    <w:rsid w:val="00F74F05"/>
    <w:rsid w:val="00F75156"/>
    <w:rsid w:val="00F75316"/>
    <w:rsid w:val="00F809DC"/>
    <w:rsid w:val="00F80BE8"/>
    <w:rsid w:val="00F80E0B"/>
    <w:rsid w:val="00F81A23"/>
    <w:rsid w:val="00F820F4"/>
    <w:rsid w:val="00F83D75"/>
    <w:rsid w:val="00F84926"/>
    <w:rsid w:val="00F84E6E"/>
    <w:rsid w:val="00F864A8"/>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A2A"/>
    <w:rsid w:val="00FC5257"/>
    <w:rsid w:val="00FC5C8D"/>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D740D"/>
    <w:rsid w:val="00FE10D9"/>
    <w:rsid w:val="00FE10DD"/>
    <w:rsid w:val="00FE1588"/>
    <w:rsid w:val="00FE1BC4"/>
    <w:rsid w:val="00FE2119"/>
    <w:rsid w:val="00FE2217"/>
    <w:rsid w:val="00FE36D9"/>
    <w:rsid w:val="00FE562B"/>
    <w:rsid w:val="00FE56D2"/>
    <w:rsid w:val="00FE5D3E"/>
    <w:rsid w:val="00FE5FA5"/>
    <w:rsid w:val="00FE6731"/>
    <w:rsid w:val="00FE71C1"/>
    <w:rsid w:val="00FE7CEA"/>
    <w:rsid w:val="00FF0995"/>
    <w:rsid w:val="00FF1320"/>
    <w:rsid w:val="00FF1E5F"/>
    <w:rsid w:val="00FF2410"/>
    <w:rsid w:val="00FF2636"/>
    <w:rsid w:val="00FF3799"/>
    <w:rsid w:val="00FF4236"/>
    <w:rsid w:val="00FF4990"/>
    <w:rsid w:val="00FF5F63"/>
    <w:rsid w:val="00FF663C"/>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BC07C9"/>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FB5DD6"/>
  <w15:docId w15:val="{1A07A280-CA6A-42DF-B7AA-E922686A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pPr>
    <w:rPr>
      <w:sz w:val="18"/>
      <w:szCs w:val="22"/>
      <w:lang w:val="en-GB"/>
    </w:rPr>
  </w:style>
  <w:style w:type="paragraph" w:styleId="1">
    <w:name w:val="heading 1"/>
    <w:basedOn w:val="a"/>
    <w:next w:val="a"/>
    <w:link w:val="10"/>
    <w:uiPriority w:val="9"/>
    <w:qFormat/>
    <w:pPr>
      <w:outlineLvl w:val="0"/>
    </w:pPr>
    <w:rPr>
      <w:b/>
      <w:color w:val="0095D5" w:themeColor="accent1"/>
    </w:rPr>
  </w:style>
  <w:style w:type="paragraph" w:styleId="2">
    <w:name w:val="heading 2"/>
    <w:basedOn w:val="a"/>
    <w:next w:val="a"/>
    <w:link w:val="20"/>
    <w:uiPriority w:val="9"/>
    <w:unhideWhenUsed/>
    <w:qFormat/>
    <w:pPr>
      <w:outlineLvl w:val="1"/>
    </w:pPr>
    <w:rPr>
      <w:b/>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line="210" w:lineRule="atLeast"/>
    </w:pPr>
    <w:rPr>
      <w:sz w:val="15"/>
    </w:rPr>
  </w:style>
  <w:style w:type="paragraph" w:styleId="a4">
    <w:name w:val="annotation text"/>
    <w:basedOn w:val="a"/>
    <w:link w:val="a5"/>
    <w:uiPriority w:val="99"/>
    <w:semiHidden/>
    <w:unhideWhenUsed/>
    <w:qFormat/>
    <w:pPr>
      <w:spacing w:line="240" w:lineRule="auto"/>
    </w:pPr>
    <w:rPr>
      <w:sz w:val="20"/>
      <w:szCs w:val="20"/>
    </w:rPr>
  </w:style>
  <w:style w:type="paragraph" w:styleId="a6">
    <w:name w:val="Balloon Text"/>
    <w:basedOn w:val="a"/>
    <w:link w:val="a7"/>
    <w:uiPriority w:val="99"/>
    <w:semiHidden/>
    <w:unhideWhenUsed/>
    <w:qFormat/>
    <w:pPr>
      <w:spacing w:line="240" w:lineRule="auto"/>
    </w:pPr>
    <w:rPr>
      <w:rFonts w:ascii="Segoe UI" w:eastAsia="宋体" w:hAnsi="Segoe UI" w:cs="Segoe UI"/>
      <w:szCs w:val="18"/>
    </w:rPr>
  </w:style>
  <w:style w:type="paragraph" w:styleId="a8">
    <w:name w:val="footer"/>
    <w:basedOn w:val="a"/>
    <w:link w:val="a9"/>
    <w:uiPriority w:val="99"/>
    <w:unhideWhenUsed/>
    <w:qFormat/>
    <w:pPr>
      <w:spacing w:line="180" w:lineRule="atLeast"/>
    </w:pPr>
    <w:rPr>
      <w:sz w:val="12"/>
    </w:rPr>
  </w:style>
  <w:style w:type="paragraph" w:styleId="aa">
    <w:name w:val="header"/>
    <w:basedOn w:val="a"/>
    <w:link w:val="ab"/>
    <w:uiPriority w:val="99"/>
    <w:unhideWhenUsed/>
    <w:qFormat/>
    <w:pPr>
      <w:spacing w:line="195" w:lineRule="atLeast"/>
      <w:ind w:right="-1737"/>
      <w:jc w:val="right"/>
    </w:pPr>
    <w:rPr>
      <w:caps/>
      <w:spacing w:val="12"/>
      <w:sz w:val="15"/>
    </w:rPr>
  </w:style>
  <w:style w:type="paragraph" w:styleId="ac">
    <w:name w:val="footnote text"/>
    <w:basedOn w:val="a"/>
    <w:link w:val="ad"/>
    <w:uiPriority w:val="99"/>
    <w:semiHidden/>
    <w:unhideWhenUsed/>
    <w:qFormat/>
    <w:pPr>
      <w:spacing w:line="240" w:lineRule="auto"/>
    </w:pPr>
    <w:rPr>
      <w:sz w:val="20"/>
      <w:szCs w:val="20"/>
    </w:rPr>
  </w:style>
  <w:style w:type="paragraph" w:styleId="ae">
    <w:name w:val="Normal (Web)"/>
    <w:basedOn w:val="a"/>
    <w:uiPriority w:val="99"/>
    <w:semiHidden/>
    <w:unhideWhenUsed/>
    <w:qFormat/>
    <w:pPr>
      <w:spacing w:before="100" w:beforeAutospacing="1" w:after="100" w:afterAutospacing="1" w:line="240" w:lineRule="auto"/>
    </w:pPr>
    <w:rPr>
      <w:rFonts w:ascii="Times New Roman" w:eastAsia="宋体" w:hAnsi="Times New Roman" w:cs="Times New Roman"/>
      <w:sz w:val="24"/>
      <w:szCs w:val="24"/>
      <w:lang w:val="de-DE"/>
    </w:rPr>
  </w:style>
  <w:style w:type="paragraph" w:styleId="af">
    <w:name w:val="Title"/>
    <w:basedOn w:val="a"/>
    <w:next w:val="a"/>
    <w:link w:val="af0"/>
    <w:uiPriority w:val="10"/>
    <w:pPr>
      <w:spacing w:before="440" w:after="200"/>
      <w:contextualSpacing/>
    </w:pPr>
    <w:rPr>
      <w:sz w:val="24"/>
    </w:rPr>
  </w:style>
  <w:style w:type="paragraph" w:styleId="af1">
    <w:name w:val="annotation subject"/>
    <w:basedOn w:val="a4"/>
    <w:next w:val="a4"/>
    <w:link w:val="af2"/>
    <w:uiPriority w:val="99"/>
    <w:semiHidden/>
    <w:unhideWhenUsed/>
    <w:qFormat/>
    <w:rPr>
      <w:b/>
      <w:bCs/>
    </w:rPr>
  </w:style>
  <w:style w:type="table" w:styleId="af3">
    <w:name w:val="Table Grid"/>
    <w:basedOn w:val="a1"/>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FollowedHyperlink"/>
    <w:basedOn w:val="a0"/>
    <w:uiPriority w:val="99"/>
    <w:semiHidden/>
    <w:unhideWhenUsed/>
    <w:rPr>
      <w:color w:val="000000" w:themeColor="followedHyperlink"/>
      <w:u w:val="single"/>
    </w:rPr>
  </w:style>
  <w:style w:type="character" w:styleId="af6">
    <w:name w:val="Emphasis"/>
    <w:basedOn w:val="a0"/>
    <w:uiPriority w:val="20"/>
    <w:qFormat/>
    <w:rPr>
      <w:i/>
      <w:iCs/>
    </w:rPr>
  </w:style>
  <w:style w:type="character" w:styleId="af7">
    <w:name w:val="Hyperlink"/>
    <w:basedOn w:val="a0"/>
    <w:uiPriority w:val="99"/>
    <w:unhideWhenUsed/>
    <w:qFormat/>
    <w:rPr>
      <w:color w:val="000000" w:themeColor="hyperlink"/>
      <w:u w:val="single"/>
    </w:rPr>
  </w:style>
  <w:style w:type="character" w:styleId="af8">
    <w:name w:val="annotation reference"/>
    <w:basedOn w:val="a0"/>
    <w:uiPriority w:val="99"/>
    <w:semiHidden/>
    <w:unhideWhenUsed/>
    <w:qFormat/>
    <w:rPr>
      <w:sz w:val="16"/>
      <w:szCs w:val="16"/>
    </w:rPr>
  </w:style>
  <w:style w:type="character" w:styleId="af9">
    <w:name w:val="footnote reference"/>
    <w:basedOn w:val="a0"/>
    <w:uiPriority w:val="99"/>
    <w:semiHidden/>
    <w:unhideWhenUsed/>
    <w:qFormat/>
    <w:rPr>
      <w:vertAlign w:val="superscript"/>
    </w:rPr>
  </w:style>
  <w:style w:type="character" w:customStyle="1" w:styleId="ab">
    <w:name w:val="页眉 字符"/>
    <w:basedOn w:val="a0"/>
    <w:link w:val="aa"/>
    <w:uiPriority w:val="99"/>
    <w:qFormat/>
    <w:rPr>
      <w:caps/>
      <w:spacing w:val="12"/>
      <w:sz w:val="15"/>
      <w:lang w:val="en-GB"/>
    </w:rPr>
  </w:style>
  <w:style w:type="character" w:customStyle="1" w:styleId="a9">
    <w:name w:val="页脚 字符"/>
    <w:basedOn w:val="a0"/>
    <w:link w:val="a8"/>
    <w:uiPriority w:val="99"/>
    <w:qFormat/>
    <w:rPr>
      <w:sz w:val="12"/>
      <w:lang w:val="en-GB"/>
    </w:rPr>
  </w:style>
  <w:style w:type="paragraph" w:customStyle="1" w:styleId="Info">
    <w:name w:val="Info"/>
    <w:basedOn w:val="a"/>
    <w:qFormat/>
    <w:pPr>
      <w:spacing w:line="180" w:lineRule="atLeast"/>
    </w:pPr>
    <w:rPr>
      <w:sz w:val="12"/>
    </w:rPr>
  </w:style>
  <w:style w:type="character" w:customStyle="1" w:styleId="af0">
    <w:name w:val="标题 字符"/>
    <w:basedOn w:val="a0"/>
    <w:link w:val="af"/>
    <w:uiPriority w:val="10"/>
    <w:qFormat/>
    <w:rPr>
      <w:sz w:val="24"/>
      <w:lang w:val="en-GB"/>
    </w:rPr>
  </w:style>
  <w:style w:type="character" w:customStyle="1" w:styleId="10">
    <w:name w:val="标题 1 字符"/>
    <w:basedOn w:val="a0"/>
    <w:link w:val="1"/>
    <w:uiPriority w:val="9"/>
    <w:qFormat/>
    <w:rPr>
      <w:b/>
      <w:color w:val="0095D5" w:themeColor="accent1"/>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标题 2 字符"/>
    <w:basedOn w:val="a0"/>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paragraph" w:customStyle="1" w:styleId="Embargo">
    <w:name w:val="Embargo"/>
    <w:basedOn w:val="a"/>
    <w:qFormat/>
    <w:pPr>
      <w:spacing w:after="240"/>
    </w:pPr>
    <w:rPr>
      <w:b/>
      <w:color w:val="FF0A14"/>
    </w:rPr>
  </w:style>
  <w:style w:type="paragraph" w:customStyle="1" w:styleId="About">
    <w:name w:val="About"/>
    <w:basedOn w:val="a"/>
    <w:qFormat/>
    <w:pPr>
      <w:spacing w:line="240" w:lineRule="auto"/>
    </w:pPr>
  </w:style>
  <w:style w:type="character" w:customStyle="1" w:styleId="a7">
    <w:name w:val="批注框文本 字符"/>
    <w:basedOn w:val="a0"/>
    <w:link w:val="a6"/>
    <w:uiPriority w:val="99"/>
    <w:semiHidden/>
    <w:rPr>
      <w:rFonts w:ascii="Segoe UI" w:eastAsia="宋体" w:hAnsi="Segoe UI" w:cs="Segoe UI"/>
      <w:sz w:val="18"/>
      <w:szCs w:val="18"/>
      <w:lang w:val="en-GB"/>
    </w:rPr>
  </w:style>
  <w:style w:type="paragraph" w:customStyle="1" w:styleId="senn-regular">
    <w:name w:val="senn-regular"/>
    <w:basedOn w:val="a"/>
    <w:pPr>
      <w:spacing w:before="100" w:beforeAutospacing="1" w:after="100" w:afterAutospacing="1" w:line="240" w:lineRule="auto"/>
    </w:pPr>
    <w:rPr>
      <w:rFonts w:ascii="Times New Roman" w:eastAsia="宋体" w:hAnsi="Times New Roman" w:cs="Times New Roman"/>
      <w:sz w:val="24"/>
      <w:szCs w:val="24"/>
      <w:lang w:val="de-DE"/>
    </w:rPr>
  </w:style>
  <w:style w:type="character" w:customStyle="1" w:styleId="pricecurrency-sign">
    <w:name w:val="price__currency-sign"/>
    <w:basedOn w:val="a0"/>
    <w:qFormat/>
  </w:style>
  <w:style w:type="character" w:customStyle="1" w:styleId="priceamount">
    <w:name w:val="price__amount"/>
    <w:basedOn w:val="a0"/>
    <w:qFormat/>
  </w:style>
  <w:style w:type="paragraph" w:customStyle="1" w:styleId="product-teaserpricedetails">
    <w:name w:val="product-teaser__price__details"/>
    <w:basedOn w:val="a"/>
    <w:qFormat/>
    <w:pPr>
      <w:spacing w:before="100" w:beforeAutospacing="1" w:after="100" w:afterAutospacing="1" w:line="240" w:lineRule="auto"/>
    </w:pPr>
    <w:rPr>
      <w:rFonts w:ascii="Times New Roman" w:eastAsia="宋体" w:hAnsi="Times New Roman" w:cs="Times New Roman"/>
      <w:sz w:val="24"/>
      <w:szCs w:val="24"/>
      <w:lang w:val="de-DE"/>
    </w:rPr>
  </w:style>
  <w:style w:type="character" w:customStyle="1" w:styleId="50">
    <w:name w:val="标题 5 字符"/>
    <w:basedOn w:val="a0"/>
    <w:link w:val="5"/>
    <w:uiPriority w:val="9"/>
    <w:semiHidden/>
    <w:qFormat/>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0">
    <w:name w:val="xl20"/>
    <w:basedOn w:val="a"/>
    <w:qFormat/>
    <w:pPr>
      <w:spacing w:before="100" w:beforeAutospacing="1" w:after="100" w:afterAutospacing="1" w:line="240" w:lineRule="auto"/>
    </w:pPr>
    <w:rPr>
      <w:rFonts w:ascii="Times New Roman" w:eastAsia="宋体" w:hAnsi="Times New Roman" w:cs="Times New Roman"/>
      <w:color w:val="0563C1"/>
      <w:sz w:val="24"/>
      <w:szCs w:val="24"/>
      <w:u w:val="single"/>
      <w:lang w:val="de-DE"/>
    </w:rPr>
  </w:style>
  <w:style w:type="paragraph" w:customStyle="1" w:styleId="xl21">
    <w:name w:val="xl21"/>
    <w:basedOn w:val="a"/>
    <w:qFormat/>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3">
    <w:name w:val="xl23"/>
    <w:basedOn w:val="a"/>
    <w:qFormat/>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6">
    <w:name w:val="xl26"/>
    <w:basedOn w:val="a"/>
    <w:qFormat/>
    <w:pPr>
      <w:spacing w:before="100" w:beforeAutospacing="1" w:after="100" w:afterAutospacing="1" w:line="240" w:lineRule="auto"/>
      <w:textAlignment w:val="center"/>
    </w:pPr>
    <w:rPr>
      <w:rFonts w:ascii="Times New Roman" w:eastAsia="宋体" w:hAnsi="Times New Roman" w:cs="Times New Roman"/>
      <w:sz w:val="22"/>
      <w:lang w:val="de-DE"/>
    </w:rPr>
  </w:style>
  <w:style w:type="character" w:customStyle="1" w:styleId="NichtaufgelsteErwhnung1">
    <w:name w:val="Nicht aufgelöste Erwähnung1"/>
    <w:basedOn w:val="a0"/>
    <w:uiPriority w:val="99"/>
    <w:semiHidden/>
    <w:unhideWhenUsed/>
    <w:qFormat/>
    <w:rPr>
      <w:color w:val="605E5C"/>
      <w:shd w:val="clear" w:color="auto" w:fill="E1DFDD"/>
    </w:rPr>
  </w:style>
  <w:style w:type="paragraph" w:styleId="afa">
    <w:name w:val="List Paragraph"/>
    <w:basedOn w:val="a"/>
    <w:uiPriority w:val="34"/>
    <w:qFormat/>
    <w:pPr>
      <w:ind w:left="720"/>
      <w:contextualSpacing/>
    </w:pPr>
  </w:style>
  <w:style w:type="character" w:customStyle="1" w:styleId="40">
    <w:name w:val="标题 4 字符"/>
    <w:basedOn w:val="a0"/>
    <w:link w:val="4"/>
    <w:uiPriority w:val="9"/>
    <w:semiHidden/>
    <w:qFormat/>
    <w:rPr>
      <w:rFonts w:asciiTheme="majorHAnsi" w:eastAsiaTheme="majorEastAsia" w:hAnsiTheme="majorHAnsi" w:cstheme="majorBidi"/>
      <w:i/>
      <w:iCs/>
      <w:color w:val="006F9F" w:themeColor="accent1" w:themeShade="BF"/>
      <w:sz w:val="18"/>
      <w:lang w:val="en-GB"/>
    </w:rPr>
  </w:style>
  <w:style w:type="paragraph" w:customStyle="1" w:styleId="paragraph">
    <w:name w:val="paragraph"/>
    <w:basedOn w:val="a"/>
    <w:qFormat/>
    <w:pPr>
      <w:spacing w:before="100" w:beforeAutospacing="1" w:after="100" w:afterAutospacing="1" w:line="240" w:lineRule="auto"/>
    </w:pPr>
    <w:rPr>
      <w:rFonts w:ascii="Calibri" w:eastAsia="宋体" w:hAnsi="Calibri" w:cs="Calibri"/>
      <w:sz w:val="22"/>
      <w:lang w:val="de-DE"/>
    </w:rPr>
  </w:style>
  <w:style w:type="character" w:customStyle="1" w:styleId="normaltextrun">
    <w:name w:val="normaltextrun"/>
    <w:basedOn w:val="a0"/>
    <w:qFormat/>
  </w:style>
  <w:style w:type="character" w:customStyle="1" w:styleId="eop">
    <w:name w:val="eop"/>
    <w:basedOn w:val="a0"/>
  </w:style>
  <w:style w:type="character" w:customStyle="1" w:styleId="NichtaufgelsteErwhnung2">
    <w:name w:val="Nicht aufgelöste Erwähnung2"/>
    <w:basedOn w:val="a0"/>
    <w:uiPriority w:val="99"/>
    <w:semiHidden/>
    <w:unhideWhenUsed/>
    <w:qFormat/>
    <w:rPr>
      <w:color w:val="605E5C"/>
      <w:shd w:val="clear" w:color="auto" w:fill="E1DFDD"/>
    </w:rPr>
  </w:style>
  <w:style w:type="character" w:customStyle="1" w:styleId="scxw52813454">
    <w:name w:val="scxw52813454"/>
    <w:basedOn w:val="a0"/>
    <w:qFormat/>
  </w:style>
  <w:style w:type="character" w:customStyle="1" w:styleId="ms-h3">
    <w:name w:val="ms-h3"/>
    <w:basedOn w:val="a0"/>
    <w:qFormat/>
  </w:style>
  <w:style w:type="character" w:customStyle="1" w:styleId="scxw130742757">
    <w:name w:val="scxw130742757"/>
    <w:basedOn w:val="a0"/>
    <w:qFormat/>
  </w:style>
  <w:style w:type="character" w:customStyle="1" w:styleId="ydpb5a3d5bfs1">
    <w:name w:val="ydpb5a3d5bfs1"/>
    <w:basedOn w:val="a0"/>
    <w:qFormat/>
  </w:style>
  <w:style w:type="character" w:customStyle="1" w:styleId="11">
    <w:name w:val="未处理的提及1"/>
    <w:basedOn w:val="a0"/>
    <w:uiPriority w:val="99"/>
    <w:semiHidden/>
    <w:unhideWhenUsed/>
    <w:qFormat/>
    <w:rPr>
      <w:color w:val="605E5C"/>
      <w:shd w:val="clear" w:color="auto" w:fill="E1DFDD"/>
    </w:rPr>
  </w:style>
  <w:style w:type="character" w:customStyle="1" w:styleId="scxw170946324">
    <w:name w:val="scxw170946324"/>
    <w:basedOn w:val="a0"/>
  </w:style>
  <w:style w:type="character" w:customStyle="1" w:styleId="bcx9">
    <w:name w:val="bcx9"/>
    <w:basedOn w:val="a0"/>
    <w:qFormat/>
  </w:style>
  <w:style w:type="character" w:customStyle="1" w:styleId="a5">
    <w:name w:val="批注文字 字符"/>
    <w:basedOn w:val="a0"/>
    <w:link w:val="a4"/>
    <w:uiPriority w:val="99"/>
    <w:semiHidden/>
    <w:qFormat/>
    <w:rPr>
      <w:sz w:val="20"/>
      <w:szCs w:val="20"/>
      <w:lang w:val="en-GB"/>
    </w:rPr>
  </w:style>
  <w:style w:type="character" w:customStyle="1" w:styleId="af2">
    <w:name w:val="批注主题 字符"/>
    <w:basedOn w:val="a5"/>
    <w:link w:val="af1"/>
    <w:uiPriority w:val="99"/>
    <w:semiHidden/>
    <w:qFormat/>
    <w:rPr>
      <w:b/>
      <w:bCs/>
      <w:sz w:val="20"/>
      <w:szCs w:val="20"/>
      <w:lang w:val="en-GB"/>
    </w:rPr>
  </w:style>
  <w:style w:type="paragraph" w:customStyle="1" w:styleId="12">
    <w:name w:val="修订1"/>
    <w:hidden/>
    <w:uiPriority w:val="99"/>
    <w:semiHidden/>
    <w:qFormat/>
    <w:rPr>
      <w:sz w:val="18"/>
      <w:szCs w:val="22"/>
      <w:lang w:val="en-GB"/>
    </w:rPr>
  </w:style>
  <w:style w:type="character" w:customStyle="1" w:styleId="ui-provider">
    <w:name w:val="ui-provider"/>
    <w:basedOn w:val="a0"/>
    <w:qFormat/>
  </w:style>
  <w:style w:type="character" w:customStyle="1" w:styleId="ad">
    <w:name w:val="脚注文本 字符"/>
    <w:basedOn w:val="a0"/>
    <w:link w:val="ac"/>
    <w:uiPriority w:val="99"/>
    <w:semiHidden/>
    <w:qFormat/>
    <w:rPr>
      <w:sz w:val="20"/>
      <w:szCs w:val="20"/>
      <w:lang w:val="en-GB"/>
    </w:rPr>
  </w:style>
  <w:style w:type="paragraph" w:styleId="afb">
    <w:name w:val="Revision"/>
    <w:hidden/>
    <w:uiPriority w:val="99"/>
    <w:semiHidden/>
    <w:rsid w:val="00062A9A"/>
    <w:rPr>
      <w:sz w:val="18"/>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019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en-us.sennheiser.com/busines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media.marketscale.com/Sennheiser-Product-Announcement-2023/"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MediaLengthInSeconds xmlns="b306a140-d0f9-4fc6-ae4b-33081741ce19" xsi:nil="true"/>
    <SharedWithUsers xmlns="142980b2-997a-4a96-b6ca-5985986af73a">
      <UserInfo>
        <DisplayName>Horan, Jeffrey</DisplayName>
        <AccountId>188</AccountId>
        <AccountType/>
      </UserInfo>
      <UserInfo>
        <DisplayName>Rogozhnikov, Roman</DisplayName>
        <AccountId>13</AccountId>
        <AccountType/>
      </UserInfo>
      <UserInfo>
        <DisplayName>Anja Naser</DisplayName>
        <AccountId>886</AccountId>
        <AccountType/>
      </UserInfo>
      <UserInfo>
        <DisplayName>Victoria Chernih</DisplayName>
        <AccountId>942</AccountId>
        <AccountType/>
      </UserInfo>
      <UserInfo>
        <DisplayName>sarahj</DisplayName>
        <AccountId>943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7" ma:contentTypeDescription="Create a new document." ma:contentTypeScope="" ma:versionID="aec197d2d459fa0b51913866267312a6">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b2ed7558e53850b7d95af0f0d08cd900"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2.xml><?xml version="1.0" encoding="utf-8"?>
<ds:datastoreItem xmlns:ds="http://schemas.openxmlformats.org/officeDocument/2006/customXml" ds:itemID="{13B30BA2-FE79-494C-BD90-85A0B1800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397</Words>
  <Characters>2265</Characters>
  <Application>Microsoft Office Word</Application>
  <DocSecurity>0</DocSecurity>
  <Lines>18</Lines>
  <Paragraphs>5</Paragraphs>
  <ScaleCrop>false</ScaleCrop>
  <Company>Sennheiser electronic GmbH &amp; Co. KG</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42</cp:revision>
  <cp:lastPrinted>2023-06-09T17:57:00Z</cp:lastPrinted>
  <dcterms:created xsi:type="dcterms:W3CDTF">2023-06-27T07:20:00Z</dcterms:created>
  <dcterms:modified xsi:type="dcterms:W3CDTF">2023-06-29T02:57:00Z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{"FileActivityType":"6","FileActivityTimeStamp":"2023-06-09T07:24:26.327Z","FileActivityUsersOnPage":[{"DisplayName":"Mros, Lisa Sofie","Id":"lisasofie.mros@sennheiser.com"}],"FileActivityNavigationId":null}</vt:lpwstr>
  </property>
  <property fmtid="{D5CDD505-2E9C-101B-9397-08002B2CF9AE}" pid="7" name="TriggerFlowInfo">
    <vt:lpwstr/>
  </property>
  <property fmtid="{D5CDD505-2E9C-101B-9397-08002B2CF9AE}" pid="8" name="MediaServiceImageTags">
    <vt:lpwstr/>
  </property>
  <property fmtid="{D5CDD505-2E9C-101B-9397-08002B2CF9AE}" pid="9" name="KSOProductBuildVer">
    <vt:lpwstr>2052-11.1.0.13703</vt:lpwstr>
  </property>
  <property fmtid="{D5CDD505-2E9C-101B-9397-08002B2CF9AE}" pid="10" name="ICV">
    <vt:lpwstr>D93C58B8D3304917936E57156D0B6474</vt:lpwstr>
  </property>
</Properties>
</file>